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5084B5" w14:textId="77777777" w:rsidR="0056080C" w:rsidRPr="00713397" w:rsidRDefault="0056080C">
      <w:pPr>
        <w:rPr>
          <w:sz w:val="24"/>
          <w:szCs w:val="24"/>
        </w:rPr>
      </w:pPr>
    </w:p>
    <w:p w14:paraId="62FFC9ED" w14:textId="36BC42B6" w:rsidR="0056080C" w:rsidRPr="00713397" w:rsidRDefault="0056080C"/>
    <w:tbl>
      <w:tblPr>
        <w:tblStyle w:val="af6"/>
        <w:tblpPr w:leftFromText="180" w:rightFromText="180" w:vertAnchor="text" w:horzAnchor="margin" w:tblpY="-457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D02B67" w:rsidRPr="00713397" w14:paraId="1DD893EF" w14:textId="77777777" w:rsidTr="00D02B67">
        <w:tc>
          <w:tcPr>
            <w:tcW w:w="4672" w:type="dxa"/>
            <w:hideMark/>
          </w:tcPr>
          <w:p w14:paraId="3BB54571" w14:textId="74F3E72D" w:rsidR="00D02B67" w:rsidRPr="00713397" w:rsidRDefault="00D02B67" w:rsidP="00A21B0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4672" w:type="dxa"/>
          </w:tcPr>
          <w:p w14:paraId="3435CEBA" w14:textId="0955C7A4" w:rsidR="00D02B67" w:rsidRPr="00713397" w:rsidRDefault="00D02B67" w:rsidP="00A21B02">
            <w:pPr>
              <w:pStyle w:val="af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13397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№ </w:t>
            </w:r>
            <w:r w:rsidR="00D52DD8" w:rsidRPr="0071339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713397">
              <w:rPr>
                <w:rFonts w:ascii="Times New Roman" w:hAnsi="Times New Roman" w:cs="Times New Roman"/>
                <w:sz w:val="20"/>
                <w:szCs w:val="20"/>
              </w:rPr>
              <w:t xml:space="preserve"> к Условиям</w:t>
            </w:r>
          </w:p>
          <w:p w14:paraId="48F5EED7" w14:textId="77777777" w:rsidR="00D02B67" w:rsidRPr="00713397" w:rsidRDefault="00D02B67" w:rsidP="00D02B67">
            <w:pPr>
              <w:pStyle w:val="af2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14:paraId="6F580952" w14:textId="1F6A7A63" w:rsidR="00D02B67" w:rsidRPr="00713397" w:rsidRDefault="00D02B67"/>
    <w:p w14:paraId="52E5FB82" w14:textId="77777777" w:rsidR="00D02B67" w:rsidRPr="00713397" w:rsidRDefault="00D02B67"/>
    <w:p w14:paraId="34AA6D43" w14:textId="73293F38" w:rsidR="0056080C" w:rsidRPr="00713397" w:rsidRDefault="00FF155A">
      <w:pPr>
        <w:rPr>
          <w:b/>
        </w:rPr>
      </w:pPr>
      <w:r w:rsidRPr="00713397">
        <w:rPr>
          <w:b/>
        </w:rPr>
        <w:t>П</w:t>
      </w:r>
      <w:r w:rsidR="0067043F" w:rsidRPr="00713397">
        <w:rPr>
          <w:b/>
        </w:rPr>
        <w:t>равила</w:t>
      </w:r>
      <w:r w:rsidR="004369E8" w:rsidRPr="00713397">
        <w:rPr>
          <w:b/>
        </w:rPr>
        <w:t xml:space="preserve"> </w:t>
      </w:r>
      <w:r w:rsidR="0056080C" w:rsidRPr="00713397">
        <w:rPr>
          <w:b/>
        </w:rPr>
        <w:t>оказания услуг по учету</w:t>
      </w:r>
      <w:r w:rsidR="0067043F" w:rsidRPr="00713397">
        <w:rPr>
          <w:b/>
        </w:rPr>
        <w:t xml:space="preserve"> </w:t>
      </w:r>
      <w:r w:rsidR="00C543AA" w:rsidRPr="00713397">
        <w:rPr>
          <w:b/>
        </w:rPr>
        <w:t>иностранных финансовых инструментов, которые в соответствии с законодательством Российской Федерации не квалифицированы в качестве ценных бумаг</w:t>
      </w:r>
    </w:p>
    <w:p w14:paraId="092E7F0E" w14:textId="77777777" w:rsidR="00E33DBF" w:rsidRPr="00713397" w:rsidRDefault="0056080C">
      <w:pPr>
        <w:rPr>
          <w:sz w:val="24"/>
          <w:szCs w:val="24"/>
        </w:rPr>
      </w:pPr>
      <w:r w:rsidRPr="00713397">
        <w:rPr>
          <w:sz w:val="24"/>
          <w:szCs w:val="24"/>
        </w:rPr>
        <w:br w:type="textWrapping" w:clear="all"/>
      </w:r>
    </w:p>
    <w:p w14:paraId="57CCFC26" w14:textId="77777777" w:rsidR="0056080C" w:rsidRPr="00713397" w:rsidRDefault="0056080C">
      <w:pPr>
        <w:rPr>
          <w:sz w:val="24"/>
          <w:szCs w:val="24"/>
        </w:rPr>
      </w:pPr>
    </w:p>
    <w:p w14:paraId="3CFE64B4" w14:textId="4C4411DF" w:rsidR="00EE371C" w:rsidRPr="00713397" w:rsidRDefault="00EE371C" w:rsidP="004369E8">
      <w:pPr>
        <w:pStyle w:val="a6"/>
        <w:numPr>
          <w:ilvl w:val="0"/>
          <w:numId w:val="7"/>
        </w:numPr>
        <w:rPr>
          <w:rFonts w:ascii="Times New Roman" w:hAnsi="Times New Roman"/>
          <w:sz w:val="18"/>
          <w:szCs w:val="18"/>
        </w:rPr>
      </w:pPr>
      <w:r w:rsidRPr="00713397">
        <w:rPr>
          <w:rFonts w:ascii="Times New Roman" w:hAnsi="Times New Roman"/>
          <w:sz w:val="18"/>
          <w:szCs w:val="18"/>
        </w:rPr>
        <w:t xml:space="preserve">Депозитарий вправе оказывать Депоненту услуги по учету иностранных финансовых инструментов, которые </w:t>
      </w:r>
      <w:r w:rsidR="00641989" w:rsidRPr="00713397">
        <w:rPr>
          <w:rFonts w:ascii="Times New Roman" w:hAnsi="Times New Roman"/>
          <w:sz w:val="18"/>
          <w:szCs w:val="18"/>
        </w:rPr>
        <w:t xml:space="preserve">в соответствии </w:t>
      </w:r>
      <w:bookmarkStart w:id="1" w:name="_Hlk119058358"/>
      <w:r w:rsidR="00641989" w:rsidRPr="00713397">
        <w:rPr>
          <w:rFonts w:ascii="Times New Roman" w:hAnsi="Times New Roman"/>
          <w:sz w:val="18"/>
          <w:szCs w:val="18"/>
        </w:rPr>
        <w:t xml:space="preserve">с законодательством Российской Федерации </w:t>
      </w:r>
      <w:bookmarkEnd w:id="1"/>
      <w:r w:rsidRPr="00713397">
        <w:rPr>
          <w:rFonts w:ascii="Times New Roman" w:hAnsi="Times New Roman"/>
          <w:sz w:val="18"/>
          <w:szCs w:val="18"/>
        </w:rPr>
        <w:t>не квалифицированы в качестве ценных бумаг (далее –</w:t>
      </w:r>
      <w:r w:rsidR="00C543AA" w:rsidRPr="00713397">
        <w:rPr>
          <w:rFonts w:ascii="Times New Roman" w:hAnsi="Times New Roman"/>
          <w:sz w:val="18"/>
          <w:szCs w:val="18"/>
        </w:rPr>
        <w:t xml:space="preserve"> </w:t>
      </w:r>
      <w:r w:rsidRPr="00713397">
        <w:rPr>
          <w:rFonts w:ascii="Times New Roman" w:hAnsi="Times New Roman"/>
          <w:sz w:val="18"/>
          <w:szCs w:val="18"/>
        </w:rPr>
        <w:t>НИФИ), принадлежащих Депоненту, путем открытия и ведения отдельного счета для учета иностранных финансовых инструментов не квалифицированных в качестве ценных бумаг, не являющимся счетом депо (далее – Счет НИФИ).</w:t>
      </w:r>
    </w:p>
    <w:p w14:paraId="01B6C479" w14:textId="5AE2DE10" w:rsidR="004916F4" w:rsidRPr="00713397" w:rsidRDefault="0067043F" w:rsidP="00C565A5">
      <w:pPr>
        <w:pStyle w:val="a6"/>
        <w:numPr>
          <w:ilvl w:val="0"/>
          <w:numId w:val="7"/>
        </w:numPr>
        <w:rPr>
          <w:rFonts w:ascii="Times New Roman" w:hAnsi="Times New Roman"/>
          <w:sz w:val="18"/>
          <w:szCs w:val="18"/>
        </w:rPr>
      </w:pPr>
      <w:bookmarkStart w:id="2" w:name="_Hlk119058715"/>
      <w:r w:rsidRPr="00713397">
        <w:rPr>
          <w:rFonts w:ascii="Times New Roman" w:hAnsi="Times New Roman"/>
          <w:sz w:val="18"/>
          <w:szCs w:val="18"/>
        </w:rPr>
        <w:t>Датой начала оказания Депозитарием услуг по учету НИФИ считается дата</w:t>
      </w:r>
      <w:r w:rsidR="00EA31A5" w:rsidRPr="00713397">
        <w:rPr>
          <w:rFonts w:ascii="Times New Roman" w:hAnsi="Times New Roman"/>
          <w:sz w:val="18"/>
          <w:szCs w:val="18"/>
        </w:rPr>
        <w:t xml:space="preserve"> первого</w:t>
      </w:r>
      <w:r w:rsidRPr="00713397">
        <w:rPr>
          <w:rFonts w:ascii="Times New Roman" w:hAnsi="Times New Roman"/>
          <w:sz w:val="18"/>
          <w:szCs w:val="18"/>
        </w:rPr>
        <w:t xml:space="preserve"> зачисления НИФИ на Счет НИФИ Депонента.</w:t>
      </w:r>
      <w:r w:rsidR="00EA31A5" w:rsidRPr="00713397">
        <w:rPr>
          <w:rFonts w:ascii="Times New Roman" w:hAnsi="Times New Roman"/>
          <w:sz w:val="18"/>
          <w:szCs w:val="18"/>
        </w:rPr>
        <w:t xml:space="preserve"> Для Депонентов</w:t>
      </w:r>
      <w:r w:rsidR="00316981" w:rsidRPr="00713397">
        <w:rPr>
          <w:rFonts w:ascii="Times New Roman" w:hAnsi="Times New Roman"/>
          <w:sz w:val="18"/>
          <w:szCs w:val="18"/>
        </w:rPr>
        <w:t>, с которыми заключен отдельный договор об оказании услуг по учету иностранных финансовых инструментов, не квалифицированных в качестве ценных бумаг, датой начала оказания услуг считается дата заключения такого договора.</w:t>
      </w:r>
    </w:p>
    <w:bookmarkEnd w:id="2"/>
    <w:p w14:paraId="7D3F7290" w14:textId="20FF7103" w:rsidR="00D66A10" w:rsidRPr="00713397" w:rsidRDefault="00756EF7" w:rsidP="00C543AA">
      <w:pPr>
        <w:pStyle w:val="a6"/>
        <w:numPr>
          <w:ilvl w:val="0"/>
          <w:numId w:val="7"/>
        </w:numPr>
        <w:rPr>
          <w:rFonts w:ascii="Times New Roman" w:hAnsi="Times New Roman"/>
          <w:sz w:val="18"/>
          <w:szCs w:val="18"/>
        </w:rPr>
      </w:pPr>
      <w:r w:rsidRPr="00713397">
        <w:rPr>
          <w:rFonts w:ascii="Times New Roman" w:hAnsi="Times New Roman"/>
          <w:sz w:val="18"/>
          <w:szCs w:val="18"/>
        </w:rPr>
        <w:t>О</w:t>
      </w:r>
      <w:r w:rsidR="004C6601" w:rsidRPr="00713397">
        <w:rPr>
          <w:rFonts w:ascii="Times New Roman" w:hAnsi="Times New Roman"/>
          <w:sz w:val="18"/>
          <w:szCs w:val="18"/>
        </w:rPr>
        <w:t>казани</w:t>
      </w:r>
      <w:r w:rsidR="00C543AA" w:rsidRPr="00713397">
        <w:rPr>
          <w:rFonts w:ascii="Times New Roman" w:hAnsi="Times New Roman"/>
          <w:sz w:val="18"/>
          <w:szCs w:val="18"/>
        </w:rPr>
        <w:t>е</w:t>
      </w:r>
      <w:r w:rsidR="004C6601" w:rsidRPr="00713397">
        <w:rPr>
          <w:rFonts w:ascii="Times New Roman" w:hAnsi="Times New Roman"/>
          <w:sz w:val="18"/>
          <w:szCs w:val="18"/>
        </w:rPr>
        <w:t xml:space="preserve"> услуг</w:t>
      </w:r>
      <w:r w:rsidR="00CF0CAE" w:rsidRPr="00713397">
        <w:rPr>
          <w:rFonts w:ascii="Times New Roman" w:hAnsi="Times New Roman"/>
          <w:sz w:val="18"/>
          <w:szCs w:val="18"/>
        </w:rPr>
        <w:t xml:space="preserve"> по учету НИФИ</w:t>
      </w:r>
      <w:r w:rsidR="004C6601" w:rsidRPr="00713397">
        <w:rPr>
          <w:rFonts w:ascii="Times New Roman" w:hAnsi="Times New Roman"/>
          <w:sz w:val="18"/>
          <w:szCs w:val="18"/>
        </w:rPr>
        <w:t xml:space="preserve"> осуществляется в соответствии с Условиями с особенностями</w:t>
      </w:r>
      <w:r w:rsidR="008A6966" w:rsidRPr="00713397">
        <w:rPr>
          <w:rFonts w:ascii="Times New Roman" w:hAnsi="Times New Roman"/>
          <w:sz w:val="18"/>
          <w:szCs w:val="18"/>
        </w:rPr>
        <w:t>, установленными настоящим</w:t>
      </w:r>
      <w:r w:rsidR="0040444D" w:rsidRPr="00713397">
        <w:rPr>
          <w:rFonts w:ascii="Times New Roman" w:hAnsi="Times New Roman"/>
          <w:sz w:val="18"/>
          <w:szCs w:val="18"/>
        </w:rPr>
        <w:t>и</w:t>
      </w:r>
      <w:r w:rsidR="008A6966" w:rsidRPr="00713397">
        <w:rPr>
          <w:rFonts w:ascii="Times New Roman" w:hAnsi="Times New Roman"/>
          <w:sz w:val="18"/>
          <w:szCs w:val="18"/>
        </w:rPr>
        <w:t xml:space="preserve"> П</w:t>
      </w:r>
      <w:r w:rsidR="0040444D" w:rsidRPr="00713397">
        <w:rPr>
          <w:rFonts w:ascii="Times New Roman" w:hAnsi="Times New Roman"/>
          <w:sz w:val="18"/>
          <w:szCs w:val="18"/>
        </w:rPr>
        <w:t>равилами</w:t>
      </w:r>
      <w:r w:rsidR="00C543AA" w:rsidRPr="00713397">
        <w:rPr>
          <w:rFonts w:ascii="Times New Roman" w:hAnsi="Times New Roman"/>
          <w:sz w:val="18"/>
          <w:szCs w:val="18"/>
        </w:rPr>
        <w:t xml:space="preserve"> оказания услуг по учету иностранных финансовых инструментов, которые в соответствии с законодательством Российской Федерации не квалифицированы в качестве ценных бумаг (далее - Правила)</w:t>
      </w:r>
      <w:r w:rsidR="00BE53E5" w:rsidRPr="00713397">
        <w:rPr>
          <w:rFonts w:ascii="Times New Roman" w:hAnsi="Times New Roman"/>
          <w:sz w:val="18"/>
          <w:szCs w:val="18"/>
        </w:rPr>
        <w:t>.</w:t>
      </w:r>
      <w:r w:rsidR="00DB2793" w:rsidRPr="00713397">
        <w:rPr>
          <w:rFonts w:ascii="Times New Roman" w:hAnsi="Times New Roman"/>
          <w:sz w:val="18"/>
          <w:szCs w:val="18"/>
        </w:rPr>
        <w:t xml:space="preserve"> </w:t>
      </w:r>
      <w:r w:rsidR="003D377D" w:rsidRPr="00713397">
        <w:rPr>
          <w:rFonts w:ascii="Times New Roman" w:hAnsi="Times New Roman"/>
          <w:sz w:val="18"/>
          <w:szCs w:val="18"/>
        </w:rPr>
        <w:t>Стороны соглашаются, что положения Условий, распространяющиеся на</w:t>
      </w:r>
      <w:r w:rsidR="00FF155A" w:rsidRPr="00713397">
        <w:rPr>
          <w:rFonts w:ascii="Times New Roman" w:hAnsi="Times New Roman"/>
          <w:sz w:val="18"/>
          <w:szCs w:val="18"/>
        </w:rPr>
        <w:t xml:space="preserve"> </w:t>
      </w:r>
      <w:r w:rsidR="003D377D" w:rsidRPr="00713397">
        <w:rPr>
          <w:rFonts w:ascii="Times New Roman" w:hAnsi="Times New Roman"/>
          <w:sz w:val="18"/>
          <w:szCs w:val="18"/>
        </w:rPr>
        <w:t>счета депо и ценные бумаги, применяются аналогичным образом соответственно к</w:t>
      </w:r>
      <w:r w:rsidR="00FF155A" w:rsidRPr="00713397">
        <w:rPr>
          <w:rFonts w:ascii="Times New Roman" w:hAnsi="Times New Roman"/>
          <w:sz w:val="18"/>
          <w:szCs w:val="18"/>
        </w:rPr>
        <w:t xml:space="preserve"> </w:t>
      </w:r>
      <w:r w:rsidR="003D377D" w:rsidRPr="00713397">
        <w:rPr>
          <w:rFonts w:ascii="Times New Roman" w:hAnsi="Times New Roman"/>
          <w:sz w:val="18"/>
          <w:szCs w:val="18"/>
        </w:rPr>
        <w:t>Счету НИФИ и НИФИ.</w:t>
      </w:r>
      <w:r w:rsidR="00DB2793" w:rsidRPr="00713397">
        <w:rPr>
          <w:rFonts w:ascii="Times New Roman" w:hAnsi="Times New Roman"/>
          <w:sz w:val="18"/>
          <w:szCs w:val="18"/>
        </w:rPr>
        <w:t xml:space="preserve"> </w:t>
      </w:r>
      <w:r w:rsidR="009275AD" w:rsidRPr="00713397">
        <w:rPr>
          <w:rFonts w:ascii="Times New Roman" w:hAnsi="Times New Roman"/>
          <w:sz w:val="18"/>
          <w:szCs w:val="18"/>
        </w:rPr>
        <w:t>Учет НИФИ осуществляется обособленно от иных видов финансовых инструментов в порядке аналогичном депозитарному учету</w:t>
      </w:r>
      <w:r w:rsidR="00FF155A" w:rsidRPr="00713397">
        <w:rPr>
          <w:rFonts w:ascii="Times New Roman" w:hAnsi="Times New Roman"/>
          <w:sz w:val="18"/>
          <w:szCs w:val="18"/>
        </w:rPr>
        <w:t xml:space="preserve">. </w:t>
      </w:r>
      <w:r w:rsidR="00DB2793" w:rsidRPr="00713397">
        <w:rPr>
          <w:rFonts w:ascii="Times New Roman" w:hAnsi="Times New Roman"/>
          <w:sz w:val="18"/>
          <w:szCs w:val="18"/>
        </w:rPr>
        <w:t xml:space="preserve">В случае противоречий между </w:t>
      </w:r>
      <w:r w:rsidR="00C543AA" w:rsidRPr="00713397">
        <w:rPr>
          <w:rFonts w:ascii="Times New Roman" w:hAnsi="Times New Roman"/>
          <w:sz w:val="18"/>
          <w:szCs w:val="18"/>
        </w:rPr>
        <w:t xml:space="preserve">положениями </w:t>
      </w:r>
      <w:r w:rsidR="00DB2793" w:rsidRPr="00713397">
        <w:rPr>
          <w:rFonts w:ascii="Times New Roman" w:hAnsi="Times New Roman"/>
          <w:sz w:val="18"/>
          <w:szCs w:val="18"/>
        </w:rPr>
        <w:t>П</w:t>
      </w:r>
      <w:r w:rsidR="0040444D" w:rsidRPr="00713397">
        <w:rPr>
          <w:rFonts w:ascii="Times New Roman" w:hAnsi="Times New Roman"/>
          <w:sz w:val="18"/>
          <w:szCs w:val="18"/>
        </w:rPr>
        <w:t>равил</w:t>
      </w:r>
      <w:r w:rsidR="00DB2793" w:rsidRPr="00713397">
        <w:rPr>
          <w:rFonts w:ascii="Times New Roman" w:hAnsi="Times New Roman"/>
          <w:sz w:val="18"/>
          <w:szCs w:val="18"/>
        </w:rPr>
        <w:t xml:space="preserve"> и Условий применяются </w:t>
      </w:r>
      <w:r w:rsidR="00C543AA" w:rsidRPr="00713397">
        <w:rPr>
          <w:rFonts w:ascii="Times New Roman" w:hAnsi="Times New Roman"/>
          <w:sz w:val="18"/>
          <w:szCs w:val="18"/>
        </w:rPr>
        <w:t xml:space="preserve">положения </w:t>
      </w:r>
      <w:r w:rsidR="00DB2793" w:rsidRPr="00713397">
        <w:rPr>
          <w:rFonts w:ascii="Times New Roman" w:hAnsi="Times New Roman"/>
          <w:sz w:val="18"/>
          <w:szCs w:val="18"/>
        </w:rPr>
        <w:t>П</w:t>
      </w:r>
      <w:r w:rsidR="0040444D" w:rsidRPr="00713397">
        <w:rPr>
          <w:rFonts w:ascii="Times New Roman" w:hAnsi="Times New Roman"/>
          <w:sz w:val="18"/>
          <w:szCs w:val="18"/>
        </w:rPr>
        <w:t>равил</w:t>
      </w:r>
      <w:r w:rsidR="00DB2793" w:rsidRPr="00713397">
        <w:rPr>
          <w:rFonts w:ascii="Times New Roman" w:hAnsi="Times New Roman"/>
          <w:sz w:val="18"/>
          <w:szCs w:val="18"/>
        </w:rPr>
        <w:t>.</w:t>
      </w:r>
    </w:p>
    <w:p w14:paraId="7B48AF5B" w14:textId="174F142C" w:rsidR="0056080C" w:rsidRPr="00713397" w:rsidRDefault="0056080C" w:rsidP="004369E8">
      <w:pPr>
        <w:pStyle w:val="a6"/>
        <w:numPr>
          <w:ilvl w:val="0"/>
          <w:numId w:val="7"/>
        </w:numPr>
        <w:rPr>
          <w:rFonts w:ascii="Times New Roman" w:hAnsi="Times New Roman"/>
          <w:sz w:val="18"/>
          <w:szCs w:val="18"/>
        </w:rPr>
      </w:pPr>
      <w:r w:rsidRPr="00713397">
        <w:rPr>
          <w:rFonts w:ascii="Times New Roman" w:hAnsi="Times New Roman"/>
          <w:sz w:val="18"/>
          <w:szCs w:val="18"/>
        </w:rPr>
        <w:t xml:space="preserve">В случае получения Депозитарием документов, подтверждающих зачисление </w:t>
      </w:r>
      <w:r w:rsidR="000B7F80" w:rsidRPr="00713397">
        <w:rPr>
          <w:rFonts w:ascii="Times New Roman" w:hAnsi="Times New Roman"/>
          <w:sz w:val="18"/>
          <w:szCs w:val="18"/>
        </w:rPr>
        <w:t>Н</w:t>
      </w:r>
      <w:r w:rsidR="00F57DB5" w:rsidRPr="00713397">
        <w:rPr>
          <w:rFonts w:ascii="Times New Roman" w:hAnsi="Times New Roman"/>
          <w:sz w:val="18"/>
          <w:szCs w:val="18"/>
        </w:rPr>
        <w:t>И</w:t>
      </w:r>
      <w:r w:rsidR="000B7F80" w:rsidRPr="00713397">
        <w:rPr>
          <w:rFonts w:ascii="Times New Roman" w:hAnsi="Times New Roman"/>
          <w:sz w:val="18"/>
          <w:szCs w:val="18"/>
        </w:rPr>
        <w:t xml:space="preserve">ФИ </w:t>
      </w:r>
      <w:r w:rsidRPr="00713397">
        <w:rPr>
          <w:rFonts w:ascii="Times New Roman" w:hAnsi="Times New Roman"/>
          <w:sz w:val="18"/>
          <w:szCs w:val="18"/>
        </w:rPr>
        <w:t>на счета Депозитария</w:t>
      </w:r>
      <w:r w:rsidR="00985C72" w:rsidRPr="00713397">
        <w:rPr>
          <w:rFonts w:ascii="Times New Roman" w:hAnsi="Times New Roman"/>
          <w:sz w:val="18"/>
          <w:szCs w:val="18"/>
        </w:rPr>
        <w:t xml:space="preserve"> в</w:t>
      </w:r>
      <w:r w:rsidR="00DB2793" w:rsidRPr="00713397">
        <w:rPr>
          <w:rFonts w:ascii="Times New Roman" w:hAnsi="Times New Roman"/>
          <w:sz w:val="18"/>
          <w:szCs w:val="18"/>
        </w:rPr>
        <w:t xml:space="preserve"> Расчетном депозитарии</w:t>
      </w:r>
      <w:r w:rsidRPr="00713397">
        <w:rPr>
          <w:rFonts w:ascii="Times New Roman" w:hAnsi="Times New Roman"/>
          <w:sz w:val="18"/>
          <w:szCs w:val="18"/>
        </w:rPr>
        <w:t>, в</w:t>
      </w:r>
      <w:r w:rsidR="00590AE2" w:rsidRPr="00713397">
        <w:rPr>
          <w:rFonts w:ascii="Times New Roman" w:hAnsi="Times New Roman"/>
          <w:sz w:val="18"/>
          <w:szCs w:val="18"/>
        </w:rPr>
        <w:t xml:space="preserve"> </w:t>
      </w:r>
      <w:r w:rsidRPr="00713397">
        <w:rPr>
          <w:rFonts w:ascii="Times New Roman" w:hAnsi="Times New Roman"/>
          <w:sz w:val="18"/>
          <w:szCs w:val="18"/>
        </w:rPr>
        <w:t xml:space="preserve">т.ч. в результате глобальной операции с такими ценными бумагами, </w:t>
      </w:r>
      <w:r w:rsidR="00AA0125" w:rsidRPr="00713397">
        <w:rPr>
          <w:rFonts w:ascii="Times New Roman" w:hAnsi="Times New Roman"/>
          <w:sz w:val="18"/>
          <w:szCs w:val="18"/>
        </w:rPr>
        <w:t xml:space="preserve">или вследствие снятия с депозитарного учета ценных бумаг, ранее квалифицированных в качестве ценных бумаг по причине утраты </w:t>
      </w:r>
      <w:r w:rsidR="007D7517" w:rsidRPr="00713397">
        <w:rPr>
          <w:rFonts w:ascii="Times New Roman" w:hAnsi="Times New Roman"/>
          <w:sz w:val="18"/>
          <w:szCs w:val="18"/>
        </w:rPr>
        <w:t xml:space="preserve">признаков </w:t>
      </w:r>
      <w:r w:rsidR="00AA0125" w:rsidRPr="00713397">
        <w:rPr>
          <w:rFonts w:ascii="Times New Roman" w:hAnsi="Times New Roman"/>
          <w:sz w:val="18"/>
          <w:szCs w:val="18"/>
        </w:rPr>
        <w:t>квалификации</w:t>
      </w:r>
      <w:r w:rsidR="007D7517" w:rsidRPr="00713397">
        <w:rPr>
          <w:rFonts w:ascii="Times New Roman" w:hAnsi="Times New Roman"/>
          <w:sz w:val="18"/>
          <w:szCs w:val="18"/>
        </w:rPr>
        <w:t xml:space="preserve"> в качестве ценных бумаг</w:t>
      </w:r>
      <w:r w:rsidR="00AA0125" w:rsidRPr="00713397">
        <w:rPr>
          <w:rFonts w:ascii="Times New Roman" w:hAnsi="Times New Roman"/>
          <w:sz w:val="18"/>
          <w:szCs w:val="18"/>
        </w:rPr>
        <w:t xml:space="preserve">, </w:t>
      </w:r>
      <w:r w:rsidRPr="00713397">
        <w:rPr>
          <w:rFonts w:ascii="Times New Roman" w:hAnsi="Times New Roman"/>
          <w:sz w:val="18"/>
          <w:szCs w:val="18"/>
        </w:rPr>
        <w:t xml:space="preserve">Депозитарий </w:t>
      </w:r>
      <w:r w:rsidR="007D7517" w:rsidRPr="00713397">
        <w:rPr>
          <w:rFonts w:ascii="Times New Roman" w:hAnsi="Times New Roman"/>
          <w:sz w:val="18"/>
          <w:szCs w:val="18"/>
        </w:rPr>
        <w:t>открывает</w:t>
      </w:r>
      <w:r w:rsidR="00F57DB5" w:rsidRPr="00713397">
        <w:rPr>
          <w:rFonts w:ascii="Times New Roman" w:hAnsi="Times New Roman"/>
          <w:sz w:val="18"/>
          <w:szCs w:val="18"/>
        </w:rPr>
        <w:t xml:space="preserve"> </w:t>
      </w:r>
      <w:r w:rsidR="00793E9D" w:rsidRPr="00713397">
        <w:rPr>
          <w:rFonts w:ascii="Times New Roman" w:hAnsi="Times New Roman"/>
          <w:sz w:val="18"/>
          <w:szCs w:val="18"/>
        </w:rPr>
        <w:t>Депоненту</w:t>
      </w:r>
      <w:r w:rsidR="00FF155A" w:rsidRPr="00713397">
        <w:rPr>
          <w:rFonts w:ascii="Times New Roman" w:hAnsi="Times New Roman"/>
          <w:sz w:val="18"/>
          <w:szCs w:val="18"/>
        </w:rPr>
        <w:t>, которому принадлежали такие ценные бумаги,</w:t>
      </w:r>
      <w:r w:rsidR="00793E9D" w:rsidRPr="00713397">
        <w:rPr>
          <w:rFonts w:ascii="Times New Roman" w:hAnsi="Times New Roman"/>
          <w:sz w:val="18"/>
          <w:szCs w:val="18"/>
        </w:rPr>
        <w:t xml:space="preserve"> Счет Н</w:t>
      </w:r>
      <w:r w:rsidR="001C291E" w:rsidRPr="00713397">
        <w:rPr>
          <w:rFonts w:ascii="Times New Roman" w:hAnsi="Times New Roman"/>
          <w:sz w:val="18"/>
          <w:szCs w:val="18"/>
        </w:rPr>
        <w:t>И</w:t>
      </w:r>
      <w:r w:rsidR="00793E9D" w:rsidRPr="00713397">
        <w:rPr>
          <w:rFonts w:ascii="Times New Roman" w:hAnsi="Times New Roman"/>
          <w:sz w:val="18"/>
          <w:szCs w:val="18"/>
        </w:rPr>
        <w:t>ФИ</w:t>
      </w:r>
      <w:r w:rsidR="0086037C" w:rsidRPr="00713397">
        <w:rPr>
          <w:rFonts w:ascii="Times New Roman" w:hAnsi="Times New Roman"/>
          <w:sz w:val="18"/>
          <w:szCs w:val="18"/>
        </w:rPr>
        <w:t xml:space="preserve"> </w:t>
      </w:r>
      <w:r w:rsidR="00D05365" w:rsidRPr="00713397">
        <w:rPr>
          <w:rFonts w:ascii="Times New Roman" w:hAnsi="Times New Roman"/>
          <w:sz w:val="18"/>
          <w:szCs w:val="18"/>
        </w:rPr>
        <w:t xml:space="preserve">одного из </w:t>
      </w:r>
      <w:r w:rsidR="0086037C" w:rsidRPr="00713397">
        <w:rPr>
          <w:rFonts w:ascii="Times New Roman" w:hAnsi="Times New Roman"/>
          <w:sz w:val="18"/>
          <w:szCs w:val="18"/>
        </w:rPr>
        <w:t>следующих видов:</w:t>
      </w:r>
    </w:p>
    <w:p w14:paraId="6D1BC3C6" w14:textId="2B3CFF45" w:rsidR="0086037C" w:rsidRPr="00713397" w:rsidRDefault="0086037C" w:rsidP="0086037C">
      <w:pPr>
        <w:pStyle w:val="a6"/>
        <w:numPr>
          <w:ilvl w:val="0"/>
          <w:numId w:val="14"/>
        </w:numPr>
        <w:rPr>
          <w:rFonts w:ascii="Times New Roman" w:hAnsi="Times New Roman"/>
          <w:sz w:val="18"/>
          <w:szCs w:val="18"/>
        </w:rPr>
      </w:pPr>
      <w:r w:rsidRPr="00713397">
        <w:rPr>
          <w:rFonts w:ascii="Times New Roman" w:hAnsi="Times New Roman"/>
          <w:sz w:val="18"/>
          <w:szCs w:val="18"/>
        </w:rPr>
        <w:t>Счет НИФИ владельца;</w:t>
      </w:r>
    </w:p>
    <w:p w14:paraId="5D3280CF" w14:textId="77777777" w:rsidR="0086037C" w:rsidRPr="00713397" w:rsidRDefault="0086037C" w:rsidP="0086037C">
      <w:pPr>
        <w:pStyle w:val="a6"/>
        <w:numPr>
          <w:ilvl w:val="0"/>
          <w:numId w:val="14"/>
        </w:numPr>
        <w:rPr>
          <w:rFonts w:ascii="Times New Roman" w:hAnsi="Times New Roman"/>
          <w:sz w:val="18"/>
          <w:szCs w:val="18"/>
        </w:rPr>
      </w:pPr>
      <w:r w:rsidRPr="00713397">
        <w:rPr>
          <w:rFonts w:ascii="Times New Roman" w:hAnsi="Times New Roman"/>
          <w:sz w:val="18"/>
          <w:szCs w:val="18"/>
        </w:rPr>
        <w:t>Счет НИФИ доверительного управляющего;</w:t>
      </w:r>
    </w:p>
    <w:p w14:paraId="75846508" w14:textId="1AA7B939" w:rsidR="0086037C" w:rsidRPr="00713397" w:rsidRDefault="0086037C" w:rsidP="0086037C">
      <w:pPr>
        <w:pStyle w:val="a6"/>
        <w:numPr>
          <w:ilvl w:val="0"/>
          <w:numId w:val="14"/>
        </w:numPr>
        <w:rPr>
          <w:rFonts w:ascii="Times New Roman" w:hAnsi="Times New Roman"/>
          <w:sz w:val="18"/>
          <w:szCs w:val="18"/>
        </w:rPr>
      </w:pPr>
      <w:r w:rsidRPr="00713397">
        <w:rPr>
          <w:rFonts w:ascii="Times New Roman" w:hAnsi="Times New Roman"/>
          <w:sz w:val="18"/>
          <w:szCs w:val="18"/>
        </w:rPr>
        <w:t>Счет НИФИ номинального держателя;</w:t>
      </w:r>
    </w:p>
    <w:p w14:paraId="7324C9F5" w14:textId="5E19B0FD" w:rsidR="0086037C" w:rsidRPr="00713397" w:rsidRDefault="0086037C" w:rsidP="0086037C">
      <w:pPr>
        <w:pStyle w:val="a6"/>
        <w:numPr>
          <w:ilvl w:val="0"/>
          <w:numId w:val="14"/>
        </w:numPr>
        <w:rPr>
          <w:rFonts w:ascii="Times New Roman" w:hAnsi="Times New Roman"/>
          <w:sz w:val="18"/>
          <w:szCs w:val="18"/>
        </w:rPr>
      </w:pPr>
      <w:r w:rsidRPr="00713397">
        <w:rPr>
          <w:rFonts w:ascii="Times New Roman" w:hAnsi="Times New Roman"/>
          <w:sz w:val="18"/>
          <w:szCs w:val="18"/>
        </w:rPr>
        <w:t>Счет НИФИ иностранного номинального держателя;</w:t>
      </w:r>
    </w:p>
    <w:p w14:paraId="773222B2" w14:textId="377AFFAD" w:rsidR="00D05365" w:rsidRPr="00713397" w:rsidRDefault="0086037C" w:rsidP="0086037C">
      <w:pPr>
        <w:pStyle w:val="a6"/>
        <w:numPr>
          <w:ilvl w:val="0"/>
          <w:numId w:val="14"/>
        </w:numPr>
        <w:rPr>
          <w:rFonts w:ascii="Times New Roman" w:hAnsi="Times New Roman"/>
          <w:sz w:val="18"/>
          <w:szCs w:val="18"/>
        </w:rPr>
      </w:pPr>
      <w:r w:rsidRPr="00713397">
        <w:rPr>
          <w:rFonts w:ascii="Times New Roman" w:hAnsi="Times New Roman"/>
          <w:sz w:val="18"/>
          <w:szCs w:val="18"/>
        </w:rPr>
        <w:t>Счет НИФИ иностранного уполномоченного держателя</w:t>
      </w:r>
      <w:r w:rsidR="0040444D" w:rsidRPr="00713397">
        <w:rPr>
          <w:rFonts w:ascii="Times New Roman" w:hAnsi="Times New Roman"/>
          <w:sz w:val="18"/>
          <w:szCs w:val="18"/>
        </w:rPr>
        <w:t>;</w:t>
      </w:r>
    </w:p>
    <w:p w14:paraId="6564A520" w14:textId="5F730EED" w:rsidR="0086037C" w:rsidRPr="00713397" w:rsidRDefault="00D05365" w:rsidP="005A40A0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713397">
        <w:rPr>
          <w:rFonts w:ascii="Times New Roman" w:hAnsi="Times New Roman"/>
          <w:sz w:val="18"/>
          <w:szCs w:val="18"/>
        </w:rPr>
        <w:t>Счет НИФИ инвестиционного товарищества</w:t>
      </w:r>
      <w:r w:rsidR="001359B3" w:rsidRPr="00713397">
        <w:rPr>
          <w:rFonts w:ascii="Times New Roman" w:hAnsi="Times New Roman"/>
          <w:sz w:val="18"/>
          <w:szCs w:val="18"/>
        </w:rPr>
        <w:t>.</w:t>
      </w:r>
    </w:p>
    <w:p w14:paraId="78CA7B84" w14:textId="1AECF760" w:rsidR="0086037C" w:rsidRPr="00713397" w:rsidRDefault="0086037C" w:rsidP="005A40A0">
      <w:pPr>
        <w:ind w:left="357"/>
        <w:rPr>
          <w:rFonts w:eastAsia="Calibri"/>
          <w:sz w:val="18"/>
          <w:szCs w:val="18"/>
        </w:rPr>
      </w:pPr>
      <w:r w:rsidRPr="00713397">
        <w:rPr>
          <w:rFonts w:eastAsia="Calibri"/>
          <w:sz w:val="18"/>
          <w:szCs w:val="18"/>
        </w:rPr>
        <w:t xml:space="preserve">Вид открываемого счета НИФИ определяется Депозитарием в соответствии </w:t>
      </w:r>
      <w:r w:rsidR="009F39A7" w:rsidRPr="00713397">
        <w:rPr>
          <w:rFonts w:eastAsia="Calibri"/>
          <w:sz w:val="18"/>
          <w:szCs w:val="18"/>
        </w:rPr>
        <w:t>с открыт</w:t>
      </w:r>
      <w:r w:rsidR="00FF155A" w:rsidRPr="00713397">
        <w:rPr>
          <w:rFonts w:eastAsia="Calibri"/>
          <w:sz w:val="18"/>
          <w:szCs w:val="18"/>
        </w:rPr>
        <w:t>ым</w:t>
      </w:r>
      <w:r w:rsidR="009F39A7" w:rsidRPr="00713397">
        <w:rPr>
          <w:rFonts w:eastAsia="Calibri"/>
          <w:sz w:val="18"/>
          <w:szCs w:val="18"/>
        </w:rPr>
        <w:t xml:space="preserve"> </w:t>
      </w:r>
      <w:r w:rsidR="0040444D" w:rsidRPr="00713397">
        <w:rPr>
          <w:rFonts w:eastAsia="Calibri"/>
          <w:sz w:val="18"/>
          <w:szCs w:val="18"/>
        </w:rPr>
        <w:t>Депоненту</w:t>
      </w:r>
      <w:r w:rsidR="009F39A7" w:rsidRPr="00713397">
        <w:rPr>
          <w:rFonts w:eastAsia="Calibri"/>
          <w:sz w:val="18"/>
          <w:szCs w:val="18"/>
        </w:rPr>
        <w:t xml:space="preserve"> счетом депо</w:t>
      </w:r>
      <w:r w:rsidRPr="00713397">
        <w:rPr>
          <w:rFonts w:eastAsia="Calibri"/>
          <w:sz w:val="18"/>
          <w:szCs w:val="18"/>
        </w:rPr>
        <w:t>.</w:t>
      </w:r>
    </w:p>
    <w:p w14:paraId="345D9915" w14:textId="26105E27" w:rsidR="00ED6428" w:rsidRPr="00713397" w:rsidRDefault="00ED6428" w:rsidP="00C546A8">
      <w:pPr>
        <w:pStyle w:val="a6"/>
        <w:numPr>
          <w:ilvl w:val="0"/>
          <w:numId w:val="7"/>
        </w:numPr>
        <w:rPr>
          <w:rFonts w:ascii="Times New Roman" w:hAnsi="Times New Roman"/>
          <w:sz w:val="18"/>
          <w:szCs w:val="18"/>
        </w:rPr>
      </w:pPr>
      <w:r w:rsidRPr="00713397">
        <w:rPr>
          <w:rFonts w:ascii="Times New Roman" w:hAnsi="Times New Roman"/>
          <w:sz w:val="18"/>
          <w:szCs w:val="18"/>
        </w:rPr>
        <w:t>В случае получения Депозитарием документов, подтверждающих зачисление НИФИ на счета Депозитария в Расчетном депозитарии</w:t>
      </w:r>
      <w:r w:rsidR="00C53B66" w:rsidRPr="00713397">
        <w:rPr>
          <w:rFonts w:ascii="Times New Roman" w:hAnsi="Times New Roman"/>
          <w:sz w:val="18"/>
          <w:szCs w:val="18"/>
        </w:rPr>
        <w:t>,</w:t>
      </w:r>
      <w:r w:rsidR="00C546A8" w:rsidRPr="00713397">
        <w:rPr>
          <w:rFonts w:ascii="Times New Roman" w:hAnsi="Times New Roman"/>
          <w:sz w:val="18"/>
          <w:szCs w:val="18"/>
        </w:rPr>
        <w:t xml:space="preserve"> и отсутствия оснований для зачисления таких НИФИ на </w:t>
      </w:r>
      <w:r w:rsidR="001359B3" w:rsidRPr="00713397">
        <w:rPr>
          <w:rFonts w:ascii="Times New Roman" w:hAnsi="Times New Roman"/>
          <w:sz w:val="18"/>
          <w:szCs w:val="18"/>
        </w:rPr>
        <w:t>с</w:t>
      </w:r>
      <w:r w:rsidR="00C546A8" w:rsidRPr="00713397">
        <w:rPr>
          <w:rFonts w:ascii="Times New Roman" w:hAnsi="Times New Roman"/>
          <w:sz w:val="18"/>
          <w:szCs w:val="18"/>
        </w:rPr>
        <w:t>чета НИФИ, указанные в пункте 4 Правил, Депозитарий зачисляет НИФИ на Счет НИФИ</w:t>
      </w:r>
      <w:r w:rsidR="001359B3" w:rsidRPr="00713397">
        <w:rPr>
          <w:rFonts w:ascii="Times New Roman" w:hAnsi="Times New Roman"/>
          <w:sz w:val="18"/>
          <w:szCs w:val="18"/>
        </w:rPr>
        <w:t xml:space="preserve"> неустановленных лиц.</w:t>
      </w:r>
    </w:p>
    <w:p w14:paraId="24D2C30C" w14:textId="03EA6146" w:rsidR="0086037C" w:rsidRPr="00713397" w:rsidRDefault="0086037C" w:rsidP="0086037C">
      <w:pPr>
        <w:pStyle w:val="a6"/>
        <w:numPr>
          <w:ilvl w:val="0"/>
          <w:numId w:val="7"/>
        </w:numPr>
        <w:rPr>
          <w:rFonts w:ascii="Times New Roman" w:hAnsi="Times New Roman"/>
          <w:sz w:val="18"/>
          <w:szCs w:val="18"/>
        </w:rPr>
      </w:pPr>
      <w:r w:rsidRPr="00713397">
        <w:rPr>
          <w:rFonts w:ascii="Times New Roman" w:hAnsi="Times New Roman"/>
          <w:sz w:val="18"/>
          <w:szCs w:val="18"/>
        </w:rPr>
        <w:t xml:space="preserve">Инициатором процедуры приема на обслуживание НИФИ может быть только Депозитарий. Основанием для открытия Счета НИФИ является отчет </w:t>
      </w:r>
      <w:r w:rsidR="00981DEC" w:rsidRPr="00713397">
        <w:rPr>
          <w:rFonts w:ascii="Times New Roman" w:hAnsi="Times New Roman"/>
          <w:sz w:val="18"/>
          <w:szCs w:val="18"/>
        </w:rPr>
        <w:t xml:space="preserve">и (или) иной документ </w:t>
      </w:r>
      <w:r w:rsidR="0040444D" w:rsidRPr="00713397">
        <w:rPr>
          <w:rFonts w:ascii="Times New Roman" w:hAnsi="Times New Roman"/>
          <w:sz w:val="18"/>
          <w:szCs w:val="18"/>
        </w:rPr>
        <w:t>Р</w:t>
      </w:r>
      <w:r w:rsidR="00FF155A" w:rsidRPr="00713397">
        <w:rPr>
          <w:rFonts w:ascii="Times New Roman" w:hAnsi="Times New Roman"/>
          <w:sz w:val="18"/>
          <w:szCs w:val="18"/>
        </w:rPr>
        <w:t xml:space="preserve">асчетного </w:t>
      </w:r>
      <w:r w:rsidRPr="00713397">
        <w:rPr>
          <w:rFonts w:ascii="Times New Roman" w:hAnsi="Times New Roman"/>
          <w:sz w:val="18"/>
          <w:szCs w:val="18"/>
        </w:rPr>
        <w:t>депозитария</w:t>
      </w:r>
      <w:r w:rsidR="00981DEC" w:rsidRPr="00713397">
        <w:rPr>
          <w:rFonts w:ascii="Times New Roman" w:hAnsi="Times New Roman"/>
          <w:sz w:val="18"/>
          <w:szCs w:val="18"/>
        </w:rPr>
        <w:t>, подтверждающий</w:t>
      </w:r>
      <w:r w:rsidRPr="00713397">
        <w:rPr>
          <w:rFonts w:ascii="Times New Roman" w:hAnsi="Times New Roman"/>
          <w:sz w:val="18"/>
          <w:szCs w:val="18"/>
        </w:rPr>
        <w:t xml:space="preserve"> зачислени</w:t>
      </w:r>
      <w:r w:rsidR="00EA31A5" w:rsidRPr="00713397">
        <w:rPr>
          <w:rFonts w:ascii="Times New Roman" w:hAnsi="Times New Roman"/>
          <w:sz w:val="18"/>
          <w:szCs w:val="18"/>
        </w:rPr>
        <w:t>е</w:t>
      </w:r>
      <w:r w:rsidRPr="00713397">
        <w:rPr>
          <w:rFonts w:ascii="Times New Roman" w:hAnsi="Times New Roman"/>
          <w:sz w:val="18"/>
          <w:szCs w:val="18"/>
        </w:rPr>
        <w:t xml:space="preserve"> НИФИ на счет Депозитария</w:t>
      </w:r>
      <w:r w:rsidR="0040444D" w:rsidRPr="00713397">
        <w:rPr>
          <w:rFonts w:ascii="Times New Roman" w:hAnsi="Times New Roman"/>
          <w:sz w:val="18"/>
          <w:szCs w:val="18"/>
        </w:rPr>
        <w:t xml:space="preserve"> в Расчетном депозитарии</w:t>
      </w:r>
      <w:r w:rsidRPr="00713397">
        <w:rPr>
          <w:rFonts w:ascii="Times New Roman" w:hAnsi="Times New Roman"/>
          <w:sz w:val="18"/>
          <w:szCs w:val="18"/>
        </w:rPr>
        <w:t>.</w:t>
      </w:r>
      <w:r w:rsidR="00463D86" w:rsidRPr="00713397">
        <w:rPr>
          <w:rFonts w:ascii="Times New Roman" w:hAnsi="Times New Roman"/>
          <w:sz w:val="18"/>
          <w:szCs w:val="18"/>
        </w:rPr>
        <w:t xml:space="preserve"> Депозитарий открывает Счет НИФИ на основани</w:t>
      </w:r>
      <w:r w:rsidR="00EA31A5" w:rsidRPr="00713397">
        <w:rPr>
          <w:rFonts w:ascii="Times New Roman" w:hAnsi="Times New Roman"/>
          <w:sz w:val="18"/>
          <w:szCs w:val="18"/>
        </w:rPr>
        <w:t>и</w:t>
      </w:r>
      <w:r w:rsidR="00463D86" w:rsidRPr="00713397">
        <w:rPr>
          <w:rFonts w:ascii="Times New Roman" w:hAnsi="Times New Roman"/>
          <w:sz w:val="18"/>
          <w:szCs w:val="18"/>
        </w:rPr>
        <w:t xml:space="preserve"> служебного поручения в </w:t>
      </w:r>
      <w:r w:rsidR="005A0601" w:rsidRPr="00713397">
        <w:rPr>
          <w:rFonts w:ascii="Times New Roman" w:hAnsi="Times New Roman"/>
          <w:sz w:val="18"/>
          <w:szCs w:val="18"/>
        </w:rPr>
        <w:t>тот же Операционный день, в который он получил отчет и (или) иной документ Расчетного депозитария, подтверждающий зачислени</w:t>
      </w:r>
      <w:r w:rsidR="00EA31A5" w:rsidRPr="00713397">
        <w:rPr>
          <w:rFonts w:ascii="Times New Roman" w:hAnsi="Times New Roman"/>
          <w:sz w:val="18"/>
          <w:szCs w:val="18"/>
        </w:rPr>
        <w:t>е</w:t>
      </w:r>
      <w:r w:rsidR="005A0601" w:rsidRPr="00713397">
        <w:rPr>
          <w:rFonts w:ascii="Times New Roman" w:hAnsi="Times New Roman"/>
          <w:sz w:val="18"/>
          <w:szCs w:val="18"/>
        </w:rPr>
        <w:t xml:space="preserve"> НИФИ на счет Депозитария в Расчетном депозитарии</w:t>
      </w:r>
      <w:r w:rsidR="00463D86" w:rsidRPr="00713397">
        <w:rPr>
          <w:rFonts w:ascii="Times New Roman" w:hAnsi="Times New Roman"/>
          <w:sz w:val="18"/>
          <w:szCs w:val="18"/>
        </w:rPr>
        <w:t>.</w:t>
      </w:r>
    </w:p>
    <w:p w14:paraId="795EADED" w14:textId="77777777" w:rsidR="00275A9E" w:rsidRPr="00713397" w:rsidRDefault="00275A9E" w:rsidP="00275A9E">
      <w:pPr>
        <w:pStyle w:val="a6"/>
        <w:numPr>
          <w:ilvl w:val="0"/>
          <w:numId w:val="7"/>
        </w:numPr>
        <w:rPr>
          <w:rFonts w:ascii="Times New Roman" w:hAnsi="Times New Roman"/>
          <w:sz w:val="18"/>
          <w:szCs w:val="18"/>
        </w:rPr>
      </w:pPr>
      <w:r w:rsidRPr="00713397">
        <w:rPr>
          <w:rFonts w:ascii="Times New Roman" w:hAnsi="Times New Roman"/>
          <w:sz w:val="18"/>
          <w:szCs w:val="18"/>
        </w:rPr>
        <w:t>НИФИ не принимаются на обслуживание в Депозитарий в следующих случаях:</w:t>
      </w:r>
    </w:p>
    <w:p w14:paraId="404349AB" w14:textId="672C0D8E" w:rsidR="00275A9E" w:rsidRPr="00713397" w:rsidRDefault="00275A9E" w:rsidP="00275A9E">
      <w:pPr>
        <w:pStyle w:val="a6"/>
        <w:numPr>
          <w:ilvl w:val="0"/>
          <w:numId w:val="8"/>
        </w:numPr>
        <w:rPr>
          <w:rFonts w:ascii="Times New Roman" w:hAnsi="Times New Roman"/>
          <w:sz w:val="18"/>
          <w:szCs w:val="18"/>
        </w:rPr>
      </w:pPr>
      <w:r w:rsidRPr="00713397">
        <w:rPr>
          <w:rFonts w:ascii="Times New Roman" w:hAnsi="Times New Roman"/>
          <w:sz w:val="18"/>
          <w:szCs w:val="18"/>
        </w:rPr>
        <w:t>принятие НИФИ на обслуживание запрещается условиями обращения выпуска НФИ;</w:t>
      </w:r>
    </w:p>
    <w:p w14:paraId="706E069A" w14:textId="2010FA7F" w:rsidR="00275A9E" w:rsidRPr="00713397" w:rsidRDefault="00275A9E" w:rsidP="00275A9E">
      <w:pPr>
        <w:pStyle w:val="a6"/>
        <w:numPr>
          <w:ilvl w:val="0"/>
          <w:numId w:val="8"/>
        </w:numPr>
        <w:rPr>
          <w:rFonts w:ascii="Times New Roman" w:hAnsi="Times New Roman"/>
          <w:sz w:val="18"/>
          <w:szCs w:val="18"/>
        </w:rPr>
      </w:pPr>
      <w:r w:rsidRPr="00713397">
        <w:rPr>
          <w:rFonts w:ascii="Times New Roman" w:hAnsi="Times New Roman"/>
          <w:sz w:val="18"/>
          <w:szCs w:val="18"/>
        </w:rPr>
        <w:t xml:space="preserve"> срок обращения НИФИ истек или получено уведомление регистрирующего органа о приостановлении размещения выпуска этого НИФИ и операций с ним;</w:t>
      </w:r>
    </w:p>
    <w:p w14:paraId="418DD62F" w14:textId="01FC4369" w:rsidR="00275A9E" w:rsidRPr="00713397" w:rsidRDefault="00275A9E" w:rsidP="00275A9E">
      <w:pPr>
        <w:pStyle w:val="a6"/>
        <w:numPr>
          <w:ilvl w:val="0"/>
          <w:numId w:val="8"/>
        </w:numPr>
        <w:rPr>
          <w:rFonts w:ascii="Times New Roman" w:hAnsi="Times New Roman"/>
          <w:sz w:val="18"/>
          <w:szCs w:val="18"/>
        </w:rPr>
      </w:pPr>
      <w:r w:rsidRPr="00713397">
        <w:rPr>
          <w:rFonts w:ascii="Times New Roman" w:hAnsi="Times New Roman"/>
          <w:sz w:val="18"/>
          <w:szCs w:val="18"/>
        </w:rPr>
        <w:t>прием соответствующего НИФИ на обслуживание запрещается нормативными правовыми актами Российской Федерации.</w:t>
      </w:r>
    </w:p>
    <w:p w14:paraId="6FE3E6F2" w14:textId="4666A1EB" w:rsidR="000B7F80" w:rsidRPr="00713397" w:rsidRDefault="000B7F80" w:rsidP="004369E8">
      <w:pPr>
        <w:pStyle w:val="a6"/>
        <w:numPr>
          <w:ilvl w:val="0"/>
          <w:numId w:val="7"/>
        </w:numPr>
        <w:rPr>
          <w:rFonts w:ascii="Times New Roman" w:hAnsi="Times New Roman"/>
          <w:snapToGrid w:val="0"/>
          <w:sz w:val="18"/>
          <w:szCs w:val="18"/>
        </w:rPr>
      </w:pPr>
      <w:r w:rsidRPr="00713397">
        <w:rPr>
          <w:rFonts w:ascii="Times New Roman" w:hAnsi="Times New Roman"/>
          <w:sz w:val="18"/>
          <w:szCs w:val="18"/>
        </w:rPr>
        <w:t xml:space="preserve">Депозитарий осуществляет по Счету </w:t>
      </w:r>
      <w:r w:rsidR="004369E8" w:rsidRPr="00713397">
        <w:rPr>
          <w:rFonts w:ascii="Times New Roman" w:hAnsi="Times New Roman"/>
          <w:sz w:val="18"/>
          <w:szCs w:val="18"/>
        </w:rPr>
        <w:t>Н</w:t>
      </w:r>
      <w:r w:rsidR="001C291E" w:rsidRPr="00713397">
        <w:rPr>
          <w:rFonts w:ascii="Times New Roman" w:hAnsi="Times New Roman"/>
          <w:sz w:val="18"/>
          <w:szCs w:val="18"/>
        </w:rPr>
        <w:t>И</w:t>
      </w:r>
      <w:r w:rsidR="004369E8" w:rsidRPr="00713397">
        <w:rPr>
          <w:rFonts w:ascii="Times New Roman" w:hAnsi="Times New Roman"/>
          <w:sz w:val="18"/>
          <w:szCs w:val="18"/>
        </w:rPr>
        <w:t xml:space="preserve">ФИ </w:t>
      </w:r>
      <w:r w:rsidRPr="00713397">
        <w:rPr>
          <w:rFonts w:ascii="Times New Roman" w:hAnsi="Times New Roman"/>
          <w:sz w:val="18"/>
          <w:szCs w:val="18"/>
        </w:rPr>
        <w:t>только следующие</w:t>
      </w:r>
      <w:r w:rsidRPr="00713397">
        <w:rPr>
          <w:rFonts w:ascii="Times New Roman" w:hAnsi="Times New Roman"/>
          <w:snapToGrid w:val="0"/>
          <w:sz w:val="18"/>
          <w:szCs w:val="18"/>
        </w:rPr>
        <w:t xml:space="preserve"> операции:</w:t>
      </w:r>
    </w:p>
    <w:p w14:paraId="151FB62C" w14:textId="5F2CE363" w:rsidR="000B7F80" w:rsidRPr="00713397" w:rsidRDefault="000B7F80" w:rsidP="004369E8">
      <w:pPr>
        <w:pStyle w:val="a6"/>
        <w:numPr>
          <w:ilvl w:val="0"/>
          <w:numId w:val="8"/>
        </w:numPr>
        <w:rPr>
          <w:rFonts w:ascii="Times New Roman" w:hAnsi="Times New Roman"/>
          <w:sz w:val="18"/>
          <w:szCs w:val="18"/>
        </w:rPr>
      </w:pPr>
      <w:r w:rsidRPr="00713397">
        <w:rPr>
          <w:rFonts w:ascii="Times New Roman" w:hAnsi="Times New Roman"/>
          <w:sz w:val="18"/>
          <w:szCs w:val="18"/>
        </w:rPr>
        <w:t>операции, связанные с приемом Н</w:t>
      </w:r>
      <w:r w:rsidR="00981DEC" w:rsidRPr="00713397">
        <w:rPr>
          <w:rFonts w:ascii="Times New Roman" w:hAnsi="Times New Roman"/>
          <w:sz w:val="18"/>
          <w:szCs w:val="18"/>
        </w:rPr>
        <w:t>И</w:t>
      </w:r>
      <w:r w:rsidRPr="00713397">
        <w:rPr>
          <w:rFonts w:ascii="Times New Roman" w:hAnsi="Times New Roman"/>
          <w:sz w:val="18"/>
          <w:szCs w:val="18"/>
        </w:rPr>
        <w:t>ФИ на учет;</w:t>
      </w:r>
    </w:p>
    <w:p w14:paraId="7C9C6AF5" w14:textId="335758F3" w:rsidR="000B7F80" w:rsidRPr="00713397" w:rsidRDefault="000B7F80" w:rsidP="004369E8">
      <w:pPr>
        <w:pStyle w:val="a6"/>
        <w:numPr>
          <w:ilvl w:val="0"/>
          <w:numId w:val="8"/>
        </w:numPr>
        <w:rPr>
          <w:rFonts w:ascii="Times New Roman" w:hAnsi="Times New Roman"/>
          <w:sz w:val="18"/>
          <w:szCs w:val="18"/>
        </w:rPr>
      </w:pPr>
      <w:r w:rsidRPr="00713397">
        <w:rPr>
          <w:rFonts w:ascii="Times New Roman" w:hAnsi="Times New Roman"/>
          <w:sz w:val="18"/>
          <w:szCs w:val="18"/>
        </w:rPr>
        <w:t>операции, связанные со снятием Н</w:t>
      </w:r>
      <w:r w:rsidR="00C43875" w:rsidRPr="00713397">
        <w:rPr>
          <w:rFonts w:ascii="Times New Roman" w:hAnsi="Times New Roman"/>
          <w:sz w:val="18"/>
          <w:szCs w:val="18"/>
        </w:rPr>
        <w:t>И</w:t>
      </w:r>
      <w:r w:rsidRPr="00713397">
        <w:rPr>
          <w:rFonts w:ascii="Times New Roman" w:hAnsi="Times New Roman"/>
          <w:sz w:val="18"/>
          <w:szCs w:val="18"/>
        </w:rPr>
        <w:t>ФИ с учета в целях их перевода на счета Депонента и/или иных лиц, открытые в иностранных организациях;</w:t>
      </w:r>
    </w:p>
    <w:p w14:paraId="17C022F5" w14:textId="00EA6BF5" w:rsidR="000B7F80" w:rsidRPr="00713397" w:rsidRDefault="00CD79F2" w:rsidP="004369E8">
      <w:pPr>
        <w:pStyle w:val="a6"/>
        <w:numPr>
          <w:ilvl w:val="0"/>
          <w:numId w:val="8"/>
        </w:numPr>
        <w:rPr>
          <w:rFonts w:ascii="Times New Roman" w:hAnsi="Times New Roman"/>
          <w:sz w:val="18"/>
          <w:szCs w:val="18"/>
        </w:rPr>
      </w:pPr>
      <w:r w:rsidRPr="00713397">
        <w:rPr>
          <w:rFonts w:ascii="Times New Roman" w:hAnsi="Times New Roman"/>
          <w:sz w:val="18"/>
          <w:szCs w:val="18"/>
        </w:rPr>
        <w:t>г</w:t>
      </w:r>
      <w:r w:rsidR="000B7F80" w:rsidRPr="00713397">
        <w:rPr>
          <w:rFonts w:ascii="Times New Roman" w:hAnsi="Times New Roman"/>
          <w:sz w:val="18"/>
          <w:szCs w:val="18"/>
        </w:rPr>
        <w:t>лобальные операции;</w:t>
      </w:r>
    </w:p>
    <w:p w14:paraId="4109BE7C" w14:textId="68DF4C7B" w:rsidR="000B7F80" w:rsidRPr="00713397" w:rsidRDefault="000B7F80" w:rsidP="004369E8">
      <w:pPr>
        <w:pStyle w:val="a6"/>
        <w:numPr>
          <w:ilvl w:val="0"/>
          <w:numId w:val="8"/>
        </w:numPr>
        <w:rPr>
          <w:rFonts w:ascii="Times New Roman" w:hAnsi="Times New Roman"/>
          <w:sz w:val="18"/>
          <w:szCs w:val="18"/>
        </w:rPr>
      </w:pPr>
      <w:r w:rsidRPr="00713397">
        <w:rPr>
          <w:rFonts w:ascii="Times New Roman" w:hAnsi="Times New Roman"/>
          <w:sz w:val="18"/>
          <w:szCs w:val="18"/>
        </w:rPr>
        <w:t xml:space="preserve">операции по </w:t>
      </w:r>
      <w:r w:rsidR="007D7517" w:rsidRPr="00713397">
        <w:rPr>
          <w:rFonts w:ascii="Times New Roman" w:hAnsi="Times New Roman"/>
          <w:sz w:val="18"/>
          <w:szCs w:val="18"/>
        </w:rPr>
        <w:t>снятию Н</w:t>
      </w:r>
      <w:r w:rsidR="00C43875" w:rsidRPr="00713397">
        <w:rPr>
          <w:rFonts w:ascii="Times New Roman" w:hAnsi="Times New Roman"/>
          <w:sz w:val="18"/>
          <w:szCs w:val="18"/>
        </w:rPr>
        <w:t>И</w:t>
      </w:r>
      <w:r w:rsidR="007D7517" w:rsidRPr="00713397">
        <w:rPr>
          <w:rFonts w:ascii="Times New Roman" w:hAnsi="Times New Roman"/>
          <w:sz w:val="18"/>
          <w:szCs w:val="18"/>
        </w:rPr>
        <w:t>ФИ с учета на счете Н</w:t>
      </w:r>
      <w:r w:rsidR="00C43875" w:rsidRPr="00713397">
        <w:rPr>
          <w:rFonts w:ascii="Times New Roman" w:hAnsi="Times New Roman"/>
          <w:sz w:val="18"/>
          <w:szCs w:val="18"/>
        </w:rPr>
        <w:t>И</w:t>
      </w:r>
      <w:r w:rsidR="007D7517" w:rsidRPr="00713397">
        <w:rPr>
          <w:rFonts w:ascii="Times New Roman" w:hAnsi="Times New Roman"/>
          <w:sz w:val="18"/>
          <w:szCs w:val="18"/>
        </w:rPr>
        <w:t>ФИ по причине зачисления</w:t>
      </w:r>
      <w:r w:rsidRPr="00713397">
        <w:rPr>
          <w:rFonts w:ascii="Times New Roman" w:hAnsi="Times New Roman"/>
          <w:sz w:val="18"/>
          <w:szCs w:val="18"/>
        </w:rPr>
        <w:t xml:space="preserve"> </w:t>
      </w:r>
      <w:r w:rsidR="007D7517" w:rsidRPr="00713397">
        <w:rPr>
          <w:rFonts w:ascii="Times New Roman" w:hAnsi="Times New Roman"/>
          <w:sz w:val="18"/>
          <w:szCs w:val="18"/>
        </w:rPr>
        <w:t xml:space="preserve">на </w:t>
      </w:r>
      <w:r w:rsidR="008B2181" w:rsidRPr="00713397">
        <w:rPr>
          <w:rFonts w:ascii="Times New Roman" w:hAnsi="Times New Roman"/>
          <w:sz w:val="18"/>
          <w:szCs w:val="18"/>
        </w:rPr>
        <w:t>с</w:t>
      </w:r>
      <w:r w:rsidR="007D7517" w:rsidRPr="00713397">
        <w:rPr>
          <w:rFonts w:ascii="Times New Roman" w:hAnsi="Times New Roman"/>
          <w:sz w:val="18"/>
          <w:szCs w:val="18"/>
        </w:rPr>
        <w:t>чет депо</w:t>
      </w:r>
      <w:r w:rsidRPr="00713397">
        <w:rPr>
          <w:rFonts w:ascii="Times New Roman" w:hAnsi="Times New Roman"/>
          <w:sz w:val="18"/>
          <w:szCs w:val="18"/>
        </w:rPr>
        <w:t xml:space="preserve"> </w:t>
      </w:r>
      <w:r w:rsidR="00AA0125" w:rsidRPr="00713397">
        <w:rPr>
          <w:rFonts w:ascii="Times New Roman" w:hAnsi="Times New Roman"/>
          <w:sz w:val="18"/>
          <w:szCs w:val="18"/>
        </w:rPr>
        <w:t>в</w:t>
      </w:r>
      <w:r w:rsidRPr="00713397">
        <w:rPr>
          <w:rFonts w:ascii="Times New Roman" w:hAnsi="Times New Roman"/>
          <w:sz w:val="18"/>
          <w:szCs w:val="18"/>
        </w:rPr>
        <w:t xml:space="preserve"> случае</w:t>
      </w:r>
      <w:r w:rsidR="00884E2D" w:rsidRPr="00713397">
        <w:rPr>
          <w:rFonts w:ascii="Times New Roman" w:hAnsi="Times New Roman"/>
          <w:sz w:val="18"/>
          <w:szCs w:val="18"/>
        </w:rPr>
        <w:t>,</w:t>
      </w:r>
      <w:r w:rsidRPr="00713397">
        <w:rPr>
          <w:rFonts w:ascii="Times New Roman" w:hAnsi="Times New Roman"/>
          <w:sz w:val="18"/>
          <w:szCs w:val="18"/>
        </w:rPr>
        <w:t xml:space="preserve"> если в процессе учета Н</w:t>
      </w:r>
      <w:r w:rsidR="00C43875" w:rsidRPr="00713397">
        <w:rPr>
          <w:rFonts w:ascii="Times New Roman" w:hAnsi="Times New Roman"/>
          <w:sz w:val="18"/>
          <w:szCs w:val="18"/>
        </w:rPr>
        <w:t>И</w:t>
      </w:r>
      <w:r w:rsidRPr="00713397">
        <w:rPr>
          <w:rFonts w:ascii="Times New Roman" w:hAnsi="Times New Roman"/>
          <w:sz w:val="18"/>
          <w:szCs w:val="18"/>
        </w:rPr>
        <w:t>ФИ был квалифиц</w:t>
      </w:r>
      <w:r w:rsidR="00D66A10" w:rsidRPr="00713397">
        <w:rPr>
          <w:rFonts w:ascii="Times New Roman" w:hAnsi="Times New Roman"/>
          <w:sz w:val="18"/>
          <w:szCs w:val="18"/>
        </w:rPr>
        <w:t>ирован в качестве ценной бумаги</w:t>
      </w:r>
      <w:r w:rsidRPr="00713397">
        <w:rPr>
          <w:rFonts w:ascii="Times New Roman" w:hAnsi="Times New Roman"/>
          <w:sz w:val="18"/>
          <w:szCs w:val="18"/>
        </w:rPr>
        <w:t>;</w:t>
      </w:r>
    </w:p>
    <w:p w14:paraId="2DDD7EB4" w14:textId="7516691F" w:rsidR="000B7F80" w:rsidRPr="00713397" w:rsidRDefault="000B7F80" w:rsidP="004369E8">
      <w:pPr>
        <w:pStyle w:val="a6"/>
        <w:numPr>
          <w:ilvl w:val="0"/>
          <w:numId w:val="8"/>
        </w:numPr>
        <w:rPr>
          <w:rFonts w:ascii="Times New Roman" w:hAnsi="Times New Roman"/>
          <w:sz w:val="18"/>
          <w:szCs w:val="18"/>
        </w:rPr>
      </w:pPr>
      <w:r w:rsidRPr="00713397">
        <w:rPr>
          <w:rFonts w:ascii="Times New Roman" w:hAnsi="Times New Roman"/>
          <w:sz w:val="18"/>
          <w:szCs w:val="18"/>
        </w:rPr>
        <w:lastRenderedPageBreak/>
        <w:t>перевод Н</w:t>
      </w:r>
      <w:r w:rsidR="00C43875" w:rsidRPr="00713397">
        <w:rPr>
          <w:rFonts w:ascii="Times New Roman" w:hAnsi="Times New Roman"/>
          <w:sz w:val="18"/>
          <w:szCs w:val="18"/>
        </w:rPr>
        <w:t>И</w:t>
      </w:r>
      <w:r w:rsidRPr="00713397">
        <w:rPr>
          <w:rFonts w:ascii="Times New Roman" w:hAnsi="Times New Roman"/>
          <w:sz w:val="18"/>
          <w:szCs w:val="18"/>
        </w:rPr>
        <w:t xml:space="preserve">ФИ на </w:t>
      </w:r>
      <w:r w:rsidR="007D7517" w:rsidRPr="00713397">
        <w:rPr>
          <w:rFonts w:ascii="Times New Roman" w:hAnsi="Times New Roman"/>
          <w:sz w:val="18"/>
          <w:szCs w:val="18"/>
        </w:rPr>
        <w:t>С</w:t>
      </w:r>
      <w:r w:rsidRPr="00713397">
        <w:rPr>
          <w:rFonts w:ascii="Times New Roman" w:hAnsi="Times New Roman"/>
          <w:sz w:val="18"/>
          <w:szCs w:val="18"/>
        </w:rPr>
        <w:t>чет</w:t>
      </w:r>
      <w:r w:rsidR="00671427" w:rsidRPr="00713397">
        <w:rPr>
          <w:rFonts w:ascii="Times New Roman" w:hAnsi="Times New Roman"/>
          <w:sz w:val="18"/>
          <w:szCs w:val="18"/>
        </w:rPr>
        <w:t xml:space="preserve"> Н</w:t>
      </w:r>
      <w:r w:rsidR="00C43875" w:rsidRPr="00713397">
        <w:rPr>
          <w:rFonts w:ascii="Times New Roman" w:hAnsi="Times New Roman"/>
          <w:sz w:val="18"/>
          <w:szCs w:val="18"/>
        </w:rPr>
        <w:t>И</w:t>
      </w:r>
      <w:r w:rsidR="00671427" w:rsidRPr="00713397">
        <w:rPr>
          <w:rFonts w:ascii="Times New Roman" w:hAnsi="Times New Roman"/>
          <w:sz w:val="18"/>
          <w:szCs w:val="18"/>
        </w:rPr>
        <w:t>ФИ</w:t>
      </w:r>
      <w:r w:rsidR="00112A7D" w:rsidRPr="00713397">
        <w:rPr>
          <w:rFonts w:ascii="Times New Roman" w:hAnsi="Times New Roman"/>
          <w:sz w:val="18"/>
          <w:szCs w:val="18"/>
        </w:rPr>
        <w:t xml:space="preserve"> со С</w:t>
      </w:r>
      <w:r w:rsidRPr="00713397">
        <w:rPr>
          <w:rFonts w:ascii="Times New Roman" w:hAnsi="Times New Roman"/>
          <w:sz w:val="18"/>
          <w:szCs w:val="18"/>
        </w:rPr>
        <w:t xml:space="preserve">чета </w:t>
      </w:r>
      <w:r w:rsidR="00671427" w:rsidRPr="00713397">
        <w:rPr>
          <w:rFonts w:ascii="Times New Roman" w:hAnsi="Times New Roman"/>
          <w:sz w:val="18"/>
          <w:szCs w:val="18"/>
        </w:rPr>
        <w:t>Н</w:t>
      </w:r>
      <w:r w:rsidR="00C43875" w:rsidRPr="00713397">
        <w:rPr>
          <w:rFonts w:ascii="Times New Roman" w:hAnsi="Times New Roman"/>
          <w:sz w:val="18"/>
          <w:szCs w:val="18"/>
        </w:rPr>
        <w:t>И</w:t>
      </w:r>
      <w:r w:rsidR="00671427" w:rsidRPr="00713397">
        <w:rPr>
          <w:rFonts w:ascii="Times New Roman" w:hAnsi="Times New Roman"/>
          <w:sz w:val="18"/>
          <w:szCs w:val="18"/>
        </w:rPr>
        <w:t xml:space="preserve">ФИ </w:t>
      </w:r>
      <w:r w:rsidRPr="00713397">
        <w:rPr>
          <w:rFonts w:ascii="Times New Roman" w:hAnsi="Times New Roman"/>
          <w:sz w:val="18"/>
          <w:szCs w:val="18"/>
        </w:rPr>
        <w:t>неустановленных лиц, ведущегося в Депозитарии;</w:t>
      </w:r>
    </w:p>
    <w:p w14:paraId="1D2389C9" w14:textId="612E5CE0" w:rsidR="00CC0E17" w:rsidRPr="00713397" w:rsidRDefault="00CC0E17" w:rsidP="004369E8">
      <w:pPr>
        <w:pStyle w:val="a6"/>
        <w:numPr>
          <w:ilvl w:val="0"/>
          <w:numId w:val="8"/>
        </w:numPr>
        <w:rPr>
          <w:rFonts w:ascii="Times New Roman" w:hAnsi="Times New Roman"/>
          <w:sz w:val="18"/>
          <w:szCs w:val="18"/>
        </w:rPr>
      </w:pPr>
      <w:r w:rsidRPr="00713397">
        <w:rPr>
          <w:rFonts w:ascii="Times New Roman" w:hAnsi="Times New Roman"/>
          <w:sz w:val="18"/>
          <w:szCs w:val="18"/>
        </w:rPr>
        <w:t>блокирования Н</w:t>
      </w:r>
      <w:r w:rsidR="00C43875" w:rsidRPr="00713397">
        <w:rPr>
          <w:rFonts w:ascii="Times New Roman" w:hAnsi="Times New Roman"/>
          <w:sz w:val="18"/>
          <w:szCs w:val="18"/>
        </w:rPr>
        <w:t>И</w:t>
      </w:r>
      <w:r w:rsidRPr="00713397">
        <w:rPr>
          <w:rFonts w:ascii="Times New Roman" w:hAnsi="Times New Roman"/>
          <w:sz w:val="18"/>
          <w:szCs w:val="18"/>
        </w:rPr>
        <w:t>ФИ на Счете Н</w:t>
      </w:r>
      <w:r w:rsidR="00C43875" w:rsidRPr="00713397">
        <w:rPr>
          <w:rFonts w:ascii="Times New Roman" w:hAnsi="Times New Roman"/>
          <w:sz w:val="18"/>
          <w:szCs w:val="18"/>
        </w:rPr>
        <w:t>И</w:t>
      </w:r>
      <w:r w:rsidRPr="00713397">
        <w:rPr>
          <w:rFonts w:ascii="Times New Roman" w:hAnsi="Times New Roman"/>
          <w:sz w:val="18"/>
          <w:szCs w:val="18"/>
        </w:rPr>
        <w:t>ФИ в случаях, предусмотренных законодательством Российской Федерации</w:t>
      </w:r>
      <w:r w:rsidR="00C43875" w:rsidRPr="00713397">
        <w:rPr>
          <w:rFonts w:ascii="Times New Roman" w:hAnsi="Times New Roman"/>
          <w:sz w:val="18"/>
          <w:szCs w:val="18"/>
        </w:rPr>
        <w:t>;</w:t>
      </w:r>
    </w:p>
    <w:p w14:paraId="25528932" w14:textId="77777777" w:rsidR="00B21B73" w:rsidRPr="00713397" w:rsidRDefault="00B21B73" w:rsidP="004369E8">
      <w:pPr>
        <w:pStyle w:val="a6"/>
        <w:numPr>
          <w:ilvl w:val="0"/>
          <w:numId w:val="8"/>
        </w:numPr>
        <w:rPr>
          <w:rFonts w:ascii="Times New Roman" w:hAnsi="Times New Roman"/>
          <w:sz w:val="18"/>
          <w:szCs w:val="18"/>
        </w:rPr>
      </w:pPr>
      <w:r w:rsidRPr="00713397">
        <w:rPr>
          <w:rFonts w:ascii="Times New Roman" w:hAnsi="Times New Roman"/>
          <w:sz w:val="18"/>
          <w:szCs w:val="18"/>
        </w:rPr>
        <w:t xml:space="preserve">информационные операции, а именно </w:t>
      </w:r>
    </w:p>
    <w:p w14:paraId="6A6619C7" w14:textId="4AADD737" w:rsidR="00B21B73" w:rsidRPr="00713397" w:rsidRDefault="00B21B73" w:rsidP="0046294E">
      <w:pPr>
        <w:pStyle w:val="a6"/>
        <w:numPr>
          <w:ilvl w:val="0"/>
          <w:numId w:val="15"/>
        </w:numPr>
        <w:rPr>
          <w:rFonts w:ascii="Times New Roman" w:hAnsi="Times New Roman"/>
          <w:sz w:val="18"/>
          <w:szCs w:val="18"/>
        </w:rPr>
      </w:pPr>
      <w:r w:rsidRPr="00713397">
        <w:rPr>
          <w:rFonts w:ascii="Times New Roman" w:hAnsi="Times New Roman"/>
          <w:sz w:val="18"/>
          <w:szCs w:val="18"/>
        </w:rPr>
        <w:t>формирование выписки по счету Н</w:t>
      </w:r>
      <w:r w:rsidR="00C43875" w:rsidRPr="00713397">
        <w:rPr>
          <w:rFonts w:ascii="Times New Roman" w:hAnsi="Times New Roman"/>
          <w:sz w:val="18"/>
          <w:szCs w:val="18"/>
        </w:rPr>
        <w:t>И</w:t>
      </w:r>
      <w:r w:rsidRPr="00713397">
        <w:rPr>
          <w:rFonts w:ascii="Times New Roman" w:hAnsi="Times New Roman"/>
          <w:sz w:val="18"/>
          <w:szCs w:val="18"/>
        </w:rPr>
        <w:t>ФИ;</w:t>
      </w:r>
    </w:p>
    <w:p w14:paraId="69F7E698" w14:textId="0A262AA8" w:rsidR="00B21B73" w:rsidRPr="00713397" w:rsidRDefault="00B21B73" w:rsidP="0046294E">
      <w:pPr>
        <w:pStyle w:val="a6"/>
        <w:numPr>
          <w:ilvl w:val="0"/>
          <w:numId w:val="15"/>
        </w:numPr>
        <w:rPr>
          <w:rFonts w:ascii="Times New Roman" w:hAnsi="Times New Roman"/>
          <w:sz w:val="18"/>
          <w:szCs w:val="18"/>
        </w:rPr>
      </w:pPr>
      <w:r w:rsidRPr="00713397">
        <w:rPr>
          <w:rFonts w:ascii="Times New Roman" w:hAnsi="Times New Roman"/>
          <w:sz w:val="18"/>
          <w:szCs w:val="18"/>
        </w:rPr>
        <w:t>формирование отчета о проведенных операциях по Счету Н</w:t>
      </w:r>
      <w:r w:rsidR="00C43875" w:rsidRPr="00713397">
        <w:rPr>
          <w:rFonts w:ascii="Times New Roman" w:hAnsi="Times New Roman"/>
          <w:sz w:val="18"/>
          <w:szCs w:val="18"/>
        </w:rPr>
        <w:t>И</w:t>
      </w:r>
      <w:r w:rsidRPr="00713397">
        <w:rPr>
          <w:rFonts w:ascii="Times New Roman" w:hAnsi="Times New Roman"/>
          <w:sz w:val="18"/>
          <w:szCs w:val="18"/>
        </w:rPr>
        <w:t>ФИ Депонента;</w:t>
      </w:r>
    </w:p>
    <w:p w14:paraId="6656465C" w14:textId="753F220E" w:rsidR="00B21B73" w:rsidRPr="00713397" w:rsidRDefault="00B21B73" w:rsidP="0046294E">
      <w:pPr>
        <w:pStyle w:val="a6"/>
        <w:numPr>
          <w:ilvl w:val="0"/>
          <w:numId w:val="15"/>
        </w:numPr>
        <w:rPr>
          <w:rFonts w:ascii="Times New Roman" w:hAnsi="Times New Roman"/>
          <w:sz w:val="18"/>
          <w:szCs w:val="18"/>
        </w:rPr>
      </w:pPr>
      <w:r w:rsidRPr="00713397">
        <w:rPr>
          <w:rFonts w:ascii="Times New Roman" w:hAnsi="Times New Roman"/>
          <w:sz w:val="18"/>
          <w:szCs w:val="18"/>
        </w:rPr>
        <w:t xml:space="preserve"> формирование информации о владельцах Н</w:t>
      </w:r>
      <w:r w:rsidR="00C43875" w:rsidRPr="00713397">
        <w:rPr>
          <w:rFonts w:ascii="Times New Roman" w:hAnsi="Times New Roman"/>
          <w:sz w:val="18"/>
          <w:szCs w:val="18"/>
        </w:rPr>
        <w:t>И</w:t>
      </w:r>
      <w:r w:rsidRPr="00713397">
        <w:rPr>
          <w:rFonts w:ascii="Times New Roman" w:hAnsi="Times New Roman"/>
          <w:sz w:val="18"/>
          <w:szCs w:val="18"/>
        </w:rPr>
        <w:t>ФИ</w:t>
      </w:r>
      <w:r w:rsidR="004369E8" w:rsidRPr="00713397">
        <w:rPr>
          <w:rFonts w:ascii="Times New Roman" w:hAnsi="Times New Roman"/>
          <w:sz w:val="18"/>
          <w:szCs w:val="18"/>
        </w:rPr>
        <w:t xml:space="preserve"> - </w:t>
      </w:r>
      <w:r w:rsidRPr="00713397">
        <w:rPr>
          <w:rFonts w:ascii="Times New Roman" w:hAnsi="Times New Roman"/>
          <w:sz w:val="18"/>
          <w:szCs w:val="18"/>
        </w:rPr>
        <w:t>Депонентах Депозитария</w:t>
      </w:r>
    </w:p>
    <w:p w14:paraId="16D61BE7" w14:textId="77777777" w:rsidR="000B7F80" w:rsidRPr="00713397" w:rsidRDefault="000B7F80" w:rsidP="004369E8">
      <w:pPr>
        <w:pStyle w:val="a6"/>
        <w:numPr>
          <w:ilvl w:val="0"/>
          <w:numId w:val="8"/>
        </w:numPr>
        <w:rPr>
          <w:rFonts w:ascii="Times New Roman" w:hAnsi="Times New Roman"/>
          <w:snapToGrid w:val="0"/>
          <w:sz w:val="18"/>
          <w:szCs w:val="18"/>
        </w:rPr>
      </w:pPr>
      <w:r w:rsidRPr="00713397">
        <w:rPr>
          <w:rFonts w:ascii="Times New Roman" w:hAnsi="Times New Roman"/>
          <w:sz w:val="18"/>
          <w:szCs w:val="18"/>
        </w:rPr>
        <w:t>иные операции, необходимость</w:t>
      </w:r>
      <w:r w:rsidRPr="00713397">
        <w:rPr>
          <w:rFonts w:ascii="Times New Roman" w:hAnsi="Times New Roman"/>
          <w:snapToGrid w:val="0"/>
          <w:sz w:val="18"/>
          <w:szCs w:val="18"/>
        </w:rPr>
        <w:t xml:space="preserve"> проведения которых обусловлена требованиями действующего законодательства.</w:t>
      </w:r>
    </w:p>
    <w:p w14:paraId="630011E6" w14:textId="290B906E" w:rsidR="00CD79F2" w:rsidRPr="00713397" w:rsidRDefault="00CD79F2" w:rsidP="004369E8">
      <w:pPr>
        <w:pStyle w:val="a6"/>
        <w:numPr>
          <w:ilvl w:val="0"/>
          <w:numId w:val="7"/>
        </w:numPr>
        <w:rPr>
          <w:rFonts w:ascii="Times New Roman" w:hAnsi="Times New Roman"/>
          <w:sz w:val="18"/>
          <w:szCs w:val="18"/>
        </w:rPr>
      </w:pPr>
      <w:r w:rsidRPr="00713397">
        <w:rPr>
          <w:rFonts w:ascii="Times New Roman" w:eastAsia="Times New Roman" w:hAnsi="Times New Roman"/>
          <w:snapToGrid w:val="0"/>
          <w:sz w:val="18"/>
          <w:szCs w:val="18"/>
          <w:lang w:eastAsia="ru-RU"/>
        </w:rPr>
        <w:t xml:space="preserve">Депозитарий не осуществляет операции по переходу прав на НИФИ, операции по обременению НИФИ обязательствами по поручению </w:t>
      </w:r>
      <w:r w:rsidR="00641989" w:rsidRPr="00713397">
        <w:rPr>
          <w:rFonts w:ascii="Times New Roman" w:eastAsia="Times New Roman" w:hAnsi="Times New Roman"/>
          <w:snapToGrid w:val="0"/>
          <w:sz w:val="18"/>
          <w:szCs w:val="18"/>
          <w:lang w:eastAsia="ru-RU"/>
        </w:rPr>
        <w:t>Депонента</w:t>
      </w:r>
      <w:r w:rsidRPr="00713397">
        <w:rPr>
          <w:rFonts w:ascii="Times New Roman" w:eastAsia="Times New Roman" w:hAnsi="Times New Roman"/>
          <w:snapToGrid w:val="0"/>
          <w:sz w:val="18"/>
          <w:szCs w:val="18"/>
          <w:lang w:eastAsia="ru-RU"/>
        </w:rPr>
        <w:t xml:space="preserve"> и другие операции, связанные с движением НИФИ</w:t>
      </w:r>
      <w:r w:rsidR="000B1C91" w:rsidRPr="00713397">
        <w:rPr>
          <w:rFonts w:ascii="Times New Roman" w:eastAsia="Times New Roman" w:hAnsi="Times New Roman"/>
          <w:snapToGrid w:val="0"/>
          <w:sz w:val="18"/>
          <w:szCs w:val="18"/>
          <w:lang w:eastAsia="ru-RU"/>
        </w:rPr>
        <w:t xml:space="preserve"> </w:t>
      </w:r>
      <w:bookmarkStart w:id="3" w:name="_Hlk118358642"/>
      <w:r w:rsidRPr="00713397">
        <w:rPr>
          <w:rFonts w:ascii="Times New Roman" w:eastAsia="Times New Roman" w:hAnsi="Times New Roman"/>
          <w:snapToGrid w:val="0"/>
          <w:sz w:val="18"/>
          <w:szCs w:val="18"/>
          <w:lang w:eastAsia="ru-RU"/>
        </w:rPr>
        <w:t>за исключением</w:t>
      </w:r>
      <w:bookmarkEnd w:id="3"/>
      <w:r w:rsidR="000B1C91" w:rsidRPr="00713397">
        <w:rPr>
          <w:rFonts w:ascii="Times New Roman" w:eastAsia="Times New Roman" w:hAnsi="Times New Roman"/>
          <w:snapToGrid w:val="0"/>
          <w:sz w:val="18"/>
          <w:szCs w:val="18"/>
          <w:lang w:eastAsia="ru-RU"/>
        </w:rPr>
        <w:t xml:space="preserve"> операций, указанных в пункте </w:t>
      </w:r>
      <w:r w:rsidR="001359B3" w:rsidRPr="00713397">
        <w:rPr>
          <w:rFonts w:ascii="Times New Roman" w:eastAsia="Times New Roman" w:hAnsi="Times New Roman"/>
          <w:snapToGrid w:val="0"/>
          <w:sz w:val="18"/>
          <w:szCs w:val="18"/>
          <w:lang w:eastAsia="ru-RU"/>
        </w:rPr>
        <w:t>8</w:t>
      </w:r>
      <w:r w:rsidR="000B1C91" w:rsidRPr="00713397">
        <w:rPr>
          <w:rFonts w:ascii="Times New Roman" w:eastAsia="Times New Roman" w:hAnsi="Times New Roman"/>
          <w:snapToGrid w:val="0"/>
          <w:sz w:val="18"/>
          <w:szCs w:val="18"/>
          <w:lang w:eastAsia="ru-RU"/>
        </w:rPr>
        <w:t xml:space="preserve"> П</w:t>
      </w:r>
      <w:r w:rsidR="004579D4" w:rsidRPr="00713397">
        <w:rPr>
          <w:rFonts w:ascii="Times New Roman" w:eastAsia="Times New Roman" w:hAnsi="Times New Roman"/>
          <w:snapToGrid w:val="0"/>
          <w:sz w:val="18"/>
          <w:szCs w:val="18"/>
          <w:lang w:eastAsia="ru-RU"/>
        </w:rPr>
        <w:t>равил</w:t>
      </w:r>
      <w:r w:rsidRPr="00713397">
        <w:rPr>
          <w:rFonts w:ascii="Times New Roman" w:eastAsia="Times New Roman" w:hAnsi="Times New Roman"/>
          <w:snapToGrid w:val="0"/>
          <w:sz w:val="18"/>
          <w:szCs w:val="18"/>
          <w:lang w:eastAsia="ru-RU"/>
        </w:rPr>
        <w:t>.</w:t>
      </w:r>
    </w:p>
    <w:p w14:paraId="2521D1CC" w14:textId="7DB6ECD9" w:rsidR="00460700" w:rsidRPr="00713397" w:rsidRDefault="00646C2D" w:rsidP="004369E8">
      <w:pPr>
        <w:pStyle w:val="a6"/>
        <w:numPr>
          <w:ilvl w:val="0"/>
          <w:numId w:val="7"/>
        </w:numPr>
        <w:rPr>
          <w:rFonts w:ascii="Times New Roman" w:hAnsi="Times New Roman"/>
          <w:sz w:val="18"/>
          <w:szCs w:val="18"/>
        </w:rPr>
      </w:pPr>
      <w:r w:rsidRPr="00713397">
        <w:rPr>
          <w:rFonts w:ascii="Times New Roman" w:hAnsi="Times New Roman"/>
          <w:sz w:val="18"/>
          <w:szCs w:val="18"/>
        </w:rPr>
        <w:t>В</w:t>
      </w:r>
      <w:r w:rsidR="00460700" w:rsidRPr="00713397">
        <w:rPr>
          <w:rFonts w:ascii="Times New Roman" w:hAnsi="Times New Roman"/>
          <w:sz w:val="18"/>
          <w:szCs w:val="18"/>
        </w:rPr>
        <w:t xml:space="preserve"> случае если в процессе учета Н</w:t>
      </w:r>
      <w:r w:rsidR="00C43875" w:rsidRPr="00713397">
        <w:rPr>
          <w:rFonts w:ascii="Times New Roman" w:hAnsi="Times New Roman"/>
          <w:sz w:val="18"/>
          <w:szCs w:val="18"/>
        </w:rPr>
        <w:t>И</w:t>
      </w:r>
      <w:r w:rsidR="00460700" w:rsidRPr="00713397">
        <w:rPr>
          <w:rFonts w:ascii="Times New Roman" w:hAnsi="Times New Roman"/>
          <w:sz w:val="18"/>
          <w:szCs w:val="18"/>
        </w:rPr>
        <w:t xml:space="preserve">ФИ был квалифицирован в качестве ценной бумаги, </w:t>
      </w:r>
      <w:r w:rsidR="00401D17" w:rsidRPr="00713397">
        <w:rPr>
          <w:rFonts w:ascii="Times New Roman" w:hAnsi="Times New Roman"/>
          <w:sz w:val="18"/>
          <w:szCs w:val="18"/>
        </w:rPr>
        <w:t>Депозитарий</w:t>
      </w:r>
      <w:r w:rsidR="00A91CD3" w:rsidRPr="00713397">
        <w:rPr>
          <w:rFonts w:ascii="Times New Roman" w:hAnsi="Times New Roman"/>
          <w:sz w:val="18"/>
          <w:szCs w:val="18"/>
        </w:rPr>
        <w:t xml:space="preserve"> </w:t>
      </w:r>
      <w:r w:rsidR="00401D17" w:rsidRPr="00713397">
        <w:rPr>
          <w:rFonts w:ascii="Times New Roman" w:hAnsi="Times New Roman"/>
          <w:sz w:val="18"/>
          <w:szCs w:val="18"/>
        </w:rPr>
        <w:t>на основании служебного поручения совершает инвентарную операцию по списанию</w:t>
      </w:r>
      <w:r w:rsidR="00460700" w:rsidRPr="00713397">
        <w:rPr>
          <w:rFonts w:ascii="Times New Roman" w:hAnsi="Times New Roman"/>
          <w:sz w:val="18"/>
          <w:szCs w:val="18"/>
        </w:rPr>
        <w:t xml:space="preserve"> Н</w:t>
      </w:r>
      <w:r w:rsidR="003A36FF" w:rsidRPr="00713397">
        <w:rPr>
          <w:rFonts w:ascii="Times New Roman" w:hAnsi="Times New Roman"/>
          <w:sz w:val="18"/>
          <w:szCs w:val="18"/>
        </w:rPr>
        <w:t>И</w:t>
      </w:r>
      <w:r w:rsidR="00460700" w:rsidRPr="00713397">
        <w:rPr>
          <w:rFonts w:ascii="Times New Roman" w:hAnsi="Times New Roman"/>
          <w:sz w:val="18"/>
          <w:szCs w:val="18"/>
        </w:rPr>
        <w:t>ФИ со Счета</w:t>
      </w:r>
      <w:r w:rsidR="002D3D2F" w:rsidRPr="00713397">
        <w:rPr>
          <w:rFonts w:ascii="Times New Roman" w:hAnsi="Times New Roman"/>
          <w:sz w:val="18"/>
          <w:szCs w:val="18"/>
        </w:rPr>
        <w:t xml:space="preserve"> Н</w:t>
      </w:r>
      <w:r w:rsidR="00607B13" w:rsidRPr="00713397">
        <w:rPr>
          <w:rFonts w:ascii="Times New Roman" w:hAnsi="Times New Roman"/>
          <w:sz w:val="18"/>
          <w:szCs w:val="18"/>
        </w:rPr>
        <w:t>И</w:t>
      </w:r>
      <w:r w:rsidR="002D3D2F" w:rsidRPr="00713397">
        <w:rPr>
          <w:rFonts w:ascii="Times New Roman" w:hAnsi="Times New Roman"/>
          <w:sz w:val="18"/>
          <w:szCs w:val="18"/>
        </w:rPr>
        <w:t>ФИ и зачислению</w:t>
      </w:r>
      <w:r w:rsidR="00460700" w:rsidRPr="00713397">
        <w:rPr>
          <w:rFonts w:ascii="Times New Roman" w:hAnsi="Times New Roman"/>
          <w:sz w:val="18"/>
          <w:szCs w:val="18"/>
        </w:rPr>
        <w:t xml:space="preserve"> на </w:t>
      </w:r>
      <w:r w:rsidR="008B2181" w:rsidRPr="00713397">
        <w:rPr>
          <w:rFonts w:ascii="Times New Roman" w:hAnsi="Times New Roman"/>
          <w:sz w:val="18"/>
          <w:szCs w:val="18"/>
        </w:rPr>
        <w:t>с</w:t>
      </w:r>
      <w:r w:rsidR="00460700" w:rsidRPr="00713397">
        <w:rPr>
          <w:rFonts w:ascii="Times New Roman" w:hAnsi="Times New Roman"/>
          <w:sz w:val="18"/>
          <w:szCs w:val="18"/>
        </w:rPr>
        <w:t>чет депо</w:t>
      </w:r>
      <w:r w:rsidR="002D3D2F" w:rsidRPr="00713397">
        <w:rPr>
          <w:rFonts w:ascii="Times New Roman" w:hAnsi="Times New Roman"/>
          <w:sz w:val="18"/>
          <w:szCs w:val="18"/>
        </w:rPr>
        <w:t xml:space="preserve"> ценной</w:t>
      </w:r>
      <w:r w:rsidR="00401D17" w:rsidRPr="00713397">
        <w:rPr>
          <w:rFonts w:ascii="Times New Roman" w:hAnsi="Times New Roman"/>
          <w:sz w:val="18"/>
          <w:szCs w:val="18"/>
        </w:rPr>
        <w:t xml:space="preserve"> б</w:t>
      </w:r>
      <w:r w:rsidR="002D3D2F" w:rsidRPr="00713397">
        <w:rPr>
          <w:rFonts w:ascii="Times New Roman" w:hAnsi="Times New Roman"/>
          <w:sz w:val="18"/>
          <w:szCs w:val="18"/>
        </w:rPr>
        <w:t>умаги</w:t>
      </w:r>
      <w:r w:rsidR="00401D17" w:rsidRPr="00713397">
        <w:rPr>
          <w:rFonts w:ascii="Times New Roman" w:hAnsi="Times New Roman"/>
          <w:sz w:val="18"/>
          <w:szCs w:val="18"/>
        </w:rPr>
        <w:t>,</w:t>
      </w:r>
      <w:r w:rsidR="008B2181" w:rsidRPr="00713397">
        <w:rPr>
          <w:rFonts w:ascii="Times New Roman" w:hAnsi="Times New Roman"/>
          <w:sz w:val="18"/>
          <w:szCs w:val="18"/>
        </w:rPr>
        <w:t xml:space="preserve"> в</w:t>
      </w:r>
      <w:r w:rsidR="00401D17" w:rsidRPr="00713397">
        <w:rPr>
          <w:rFonts w:ascii="Times New Roman" w:hAnsi="Times New Roman"/>
          <w:sz w:val="18"/>
          <w:szCs w:val="18"/>
        </w:rPr>
        <w:t xml:space="preserve"> котор</w:t>
      </w:r>
      <w:r w:rsidR="008B2181" w:rsidRPr="00713397">
        <w:rPr>
          <w:rFonts w:ascii="Times New Roman" w:hAnsi="Times New Roman"/>
          <w:sz w:val="18"/>
          <w:szCs w:val="18"/>
        </w:rPr>
        <w:t>ую</w:t>
      </w:r>
      <w:r w:rsidR="00401D17" w:rsidRPr="00713397">
        <w:rPr>
          <w:rFonts w:ascii="Times New Roman" w:hAnsi="Times New Roman"/>
          <w:sz w:val="18"/>
          <w:szCs w:val="18"/>
        </w:rPr>
        <w:t xml:space="preserve"> был квалифицирован</w:t>
      </w:r>
      <w:r w:rsidR="000B1C91" w:rsidRPr="00713397">
        <w:rPr>
          <w:rFonts w:ascii="Times New Roman" w:hAnsi="Times New Roman"/>
          <w:sz w:val="18"/>
          <w:szCs w:val="18"/>
        </w:rPr>
        <w:t xml:space="preserve"> НИФИ</w:t>
      </w:r>
      <w:r w:rsidR="002D3D2F" w:rsidRPr="00713397">
        <w:rPr>
          <w:rFonts w:ascii="Times New Roman" w:hAnsi="Times New Roman"/>
          <w:sz w:val="18"/>
          <w:szCs w:val="18"/>
        </w:rPr>
        <w:t>. Операция совершается</w:t>
      </w:r>
      <w:r w:rsidR="00112A7D" w:rsidRPr="00713397">
        <w:rPr>
          <w:rFonts w:ascii="Times New Roman" w:hAnsi="Times New Roman"/>
          <w:sz w:val="18"/>
          <w:szCs w:val="18"/>
        </w:rPr>
        <w:t xml:space="preserve"> </w:t>
      </w:r>
      <w:r w:rsidR="004579D4" w:rsidRPr="00713397">
        <w:rPr>
          <w:rFonts w:ascii="Times New Roman" w:hAnsi="Times New Roman"/>
          <w:sz w:val="18"/>
          <w:szCs w:val="18"/>
        </w:rPr>
        <w:t>в Операционный день, в который</w:t>
      </w:r>
      <w:r w:rsidR="005A40A0" w:rsidRPr="00713397">
        <w:rPr>
          <w:rFonts w:ascii="Times New Roman" w:hAnsi="Times New Roman"/>
          <w:sz w:val="18"/>
          <w:szCs w:val="18"/>
        </w:rPr>
        <w:t xml:space="preserve"> Депозитарий</w:t>
      </w:r>
      <w:r w:rsidR="004579D4" w:rsidRPr="00713397">
        <w:rPr>
          <w:rFonts w:ascii="Times New Roman" w:hAnsi="Times New Roman"/>
          <w:sz w:val="18"/>
          <w:szCs w:val="18"/>
        </w:rPr>
        <w:t xml:space="preserve"> получил отчет и (или) иной документ Расчетного депозитария, подтверждающий квалифицию НИФИ в качестве ценной бумаги</w:t>
      </w:r>
      <w:r w:rsidR="00460700" w:rsidRPr="00713397">
        <w:rPr>
          <w:rFonts w:ascii="Times New Roman" w:hAnsi="Times New Roman"/>
          <w:sz w:val="18"/>
          <w:szCs w:val="18"/>
        </w:rPr>
        <w:t>.</w:t>
      </w:r>
    </w:p>
    <w:p w14:paraId="0AB45692" w14:textId="5E16A2E3" w:rsidR="00855EEB" w:rsidRPr="00713397" w:rsidRDefault="00A30291" w:rsidP="004369E8">
      <w:pPr>
        <w:pStyle w:val="a6"/>
        <w:numPr>
          <w:ilvl w:val="0"/>
          <w:numId w:val="7"/>
        </w:numPr>
        <w:rPr>
          <w:rFonts w:ascii="Times New Roman" w:hAnsi="Times New Roman"/>
          <w:sz w:val="18"/>
          <w:szCs w:val="18"/>
        </w:rPr>
      </w:pPr>
      <w:r w:rsidRPr="00713397">
        <w:rPr>
          <w:rFonts w:ascii="Times New Roman" w:hAnsi="Times New Roman"/>
          <w:sz w:val="18"/>
          <w:szCs w:val="18"/>
        </w:rPr>
        <w:t>Поручения</w:t>
      </w:r>
      <w:r w:rsidR="00046216" w:rsidRPr="00713397">
        <w:rPr>
          <w:rFonts w:ascii="Times New Roman" w:hAnsi="Times New Roman"/>
          <w:sz w:val="18"/>
          <w:szCs w:val="18"/>
        </w:rPr>
        <w:t xml:space="preserve"> </w:t>
      </w:r>
      <w:r w:rsidRPr="00713397">
        <w:rPr>
          <w:rFonts w:ascii="Times New Roman" w:hAnsi="Times New Roman"/>
          <w:sz w:val="18"/>
          <w:szCs w:val="18"/>
        </w:rPr>
        <w:t>Депонента Депозитарию на совершение операций</w:t>
      </w:r>
      <w:r w:rsidR="00456315" w:rsidRPr="00713397">
        <w:rPr>
          <w:rFonts w:ascii="Times New Roman" w:hAnsi="Times New Roman"/>
          <w:sz w:val="18"/>
          <w:szCs w:val="18"/>
        </w:rPr>
        <w:t>, указанных в пункте 7 Правил,</w:t>
      </w:r>
      <w:r w:rsidRPr="00713397">
        <w:rPr>
          <w:rFonts w:ascii="Times New Roman" w:hAnsi="Times New Roman"/>
          <w:sz w:val="18"/>
          <w:szCs w:val="18"/>
        </w:rPr>
        <w:t xml:space="preserve"> передаются в соответствии с формами депозитарных </w:t>
      </w:r>
      <w:r w:rsidR="00E60746" w:rsidRPr="00713397">
        <w:rPr>
          <w:rFonts w:ascii="Times New Roman" w:hAnsi="Times New Roman"/>
          <w:sz w:val="18"/>
          <w:szCs w:val="18"/>
        </w:rPr>
        <w:t>поручений</w:t>
      </w:r>
      <w:r w:rsidRPr="00713397">
        <w:rPr>
          <w:rFonts w:ascii="Times New Roman" w:hAnsi="Times New Roman"/>
          <w:sz w:val="18"/>
          <w:szCs w:val="18"/>
        </w:rPr>
        <w:t>, в порядке и способами, установленными Условиями.</w:t>
      </w:r>
    </w:p>
    <w:p w14:paraId="4369D6C9" w14:textId="28892CF1" w:rsidR="009D2833" w:rsidRPr="00713397" w:rsidRDefault="009D2833" w:rsidP="004369E8">
      <w:pPr>
        <w:pStyle w:val="a6"/>
        <w:numPr>
          <w:ilvl w:val="0"/>
          <w:numId w:val="7"/>
        </w:numPr>
        <w:rPr>
          <w:rFonts w:ascii="Times New Roman" w:hAnsi="Times New Roman"/>
          <w:sz w:val="18"/>
          <w:szCs w:val="18"/>
        </w:rPr>
      </w:pPr>
      <w:r w:rsidRPr="00713397">
        <w:rPr>
          <w:rFonts w:ascii="Times New Roman" w:hAnsi="Times New Roman"/>
          <w:sz w:val="18"/>
          <w:szCs w:val="18"/>
        </w:rPr>
        <w:t>Депозитарий предоставляет Депоненту отчеты обо всех операциях по Счету Н</w:t>
      </w:r>
      <w:r w:rsidR="000B4826" w:rsidRPr="00713397">
        <w:rPr>
          <w:rFonts w:ascii="Times New Roman" w:hAnsi="Times New Roman"/>
          <w:sz w:val="18"/>
          <w:szCs w:val="18"/>
        </w:rPr>
        <w:t>И</w:t>
      </w:r>
      <w:r w:rsidRPr="00713397">
        <w:rPr>
          <w:rFonts w:ascii="Times New Roman" w:hAnsi="Times New Roman"/>
          <w:sz w:val="18"/>
          <w:szCs w:val="18"/>
        </w:rPr>
        <w:t>ФИ, совершаемых Депозитарием с Н</w:t>
      </w:r>
      <w:r w:rsidR="000B4826" w:rsidRPr="00713397">
        <w:rPr>
          <w:rFonts w:ascii="Times New Roman" w:hAnsi="Times New Roman"/>
          <w:sz w:val="18"/>
          <w:szCs w:val="18"/>
        </w:rPr>
        <w:t>И</w:t>
      </w:r>
      <w:r w:rsidRPr="00713397">
        <w:rPr>
          <w:rFonts w:ascii="Times New Roman" w:hAnsi="Times New Roman"/>
          <w:sz w:val="18"/>
          <w:szCs w:val="18"/>
        </w:rPr>
        <w:t>ФИ, и выписки по Счету Н</w:t>
      </w:r>
      <w:r w:rsidR="000B4826" w:rsidRPr="00713397">
        <w:rPr>
          <w:rFonts w:ascii="Times New Roman" w:hAnsi="Times New Roman"/>
          <w:sz w:val="18"/>
          <w:szCs w:val="18"/>
        </w:rPr>
        <w:t>И</w:t>
      </w:r>
      <w:r w:rsidRPr="00713397">
        <w:rPr>
          <w:rFonts w:ascii="Times New Roman" w:hAnsi="Times New Roman"/>
          <w:sz w:val="18"/>
          <w:szCs w:val="18"/>
        </w:rPr>
        <w:t>ФИ</w:t>
      </w:r>
      <w:r w:rsidR="00275A9E" w:rsidRPr="00713397">
        <w:rPr>
          <w:rFonts w:ascii="Times New Roman" w:hAnsi="Times New Roman"/>
          <w:sz w:val="18"/>
          <w:szCs w:val="18"/>
        </w:rPr>
        <w:t xml:space="preserve"> </w:t>
      </w:r>
      <w:r w:rsidR="00E60746" w:rsidRPr="00713397">
        <w:rPr>
          <w:rFonts w:ascii="Times New Roman" w:hAnsi="Times New Roman"/>
          <w:sz w:val="18"/>
          <w:szCs w:val="18"/>
        </w:rPr>
        <w:t>в сроки</w:t>
      </w:r>
      <w:r w:rsidR="00793E9D" w:rsidRPr="00713397">
        <w:rPr>
          <w:rFonts w:ascii="Times New Roman" w:hAnsi="Times New Roman"/>
          <w:sz w:val="18"/>
          <w:szCs w:val="18"/>
        </w:rPr>
        <w:t>,</w:t>
      </w:r>
      <w:r w:rsidR="00E60746" w:rsidRPr="00713397">
        <w:rPr>
          <w:rFonts w:ascii="Times New Roman" w:hAnsi="Times New Roman"/>
          <w:sz w:val="18"/>
          <w:szCs w:val="18"/>
        </w:rPr>
        <w:t xml:space="preserve"> уст</w:t>
      </w:r>
      <w:r w:rsidR="00CC0E17" w:rsidRPr="00713397">
        <w:rPr>
          <w:rFonts w:ascii="Times New Roman" w:hAnsi="Times New Roman"/>
          <w:sz w:val="18"/>
          <w:szCs w:val="18"/>
        </w:rPr>
        <w:t>ановленные</w:t>
      </w:r>
      <w:r w:rsidR="00E60746" w:rsidRPr="00713397">
        <w:rPr>
          <w:rFonts w:ascii="Times New Roman" w:hAnsi="Times New Roman"/>
          <w:sz w:val="18"/>
          <w:szCs w:val="18"/>
        </w:rPr>
        <w:t xml:space="preserve"> </w:t>
      </w:r>
      <w:r w:rsidR="00DF6C9D" w:rsidRPr="00713397">
        <w:rPr>
          <w:rFonts w:ascii="Times New Roman" w:hAnsi="Times New Roman"/>
          <w:sz w:val="18"/>
          <w:szCs w:val="18"/>
        </w:rPr>
        <w:t>У</w:t>
      </w:r>
      <w:r w:rsidR="00E60746" w:rsidRPr="00713397">
        <w:rPr>
          <w:rFonts w:ascii="Times New Roman" w:hAnsi="Times New Roman"/>
          <w:sz w:val="18"/>
          <w:szCs w:val="18"/>
        </w:rPr>
        <w:t>словиями</w:t>
      </w:r>
      <w:r w:rsidR="00C543AA" w:rsidRPr="00713397">
        <w:rPr>
          <w:rFonts w:ascii="Times New Roman" w:hAnsi="Times New Roman"/>
          <w:sz w:val="18"/>
          <w:szCs w:val="18"/>
        </w:rPr>
        <w:t xml:space="preserve"> для предоставления отчетов и выписок</w:t>
      </w:r>
      <w:r w:rsidR="00E60746" w:rsidRPr="00713397">
        <w:rPr>
          <w:rFonts w:ascii="Times New Roman" w:hAnsi="Times New Roman"/>
          <w:sz w:val="18"/>
          <w:szCs w:val="18"/>
        </w:rPr>
        <w:t xml:space="preserve">. </w:t>
      </w:r>
      <w:r w:rsidRPr="00713397">
        <w:rPr>
          <w:rFonts w:ascii="Times New Roman" w:hAnsi="Times New Roman"/>
          <w:sz w:val="18"/>
          <w:szCs w:val="18"/>
        </w:rPr>
        <w:t xml:space="preserve">Отчеты и выписки передаются </w:t>
      </w:r>
      <w:r w:rsidR="000B1C91" w:rsidRPr="00713397">
        <w:rPr>
          <w:rFonts w:ascii="Times New Roman" w:hAnsi="Times New Roman"/>
          <w:sz w:val="18"/>
          <w:szCs w:val="18"/>
        </w:rPr>
        <w:t xml:space="preserve">Депонентам </w:t>
      </w:r>
      <w:r w:rsidRPr="00713397">
        <w:rPr>
          <w:rFonts w:ascii="Times New Roman" w:hAnsi="Times New Roman"/>
          <w:sz w:val="18"/>
          <w:szCs w:val="18"/>
        </w:rPr>
        <w:t>в порядке и способами, установленными Условиями. Форма отчетов и выписок по счету Н</w:t>
      </w:r>
      <w:r w:rsidR="000B4826" w:rsidRPr="00713397">
        <w:rPr>
          <w:rFonts w:ascii="Times New Roman" w:hAnsi="Times New Roman"/>
          <w:sz w:val="18"/>
          <w:szCs w:val="18"/>
        </w:rPr>
        <w:t>И</w:t>
      </w:r>
      <w:r w:rsidRPr="00713397">
        <w:rPr>
          <w:rFonts w:ascii="Times New Roman" w:hAnsi="Times New Roman"/>
          <w:sz w:val="18"/>
          <w:szCs w:val="18"/>
        </w:rPr>
        <w:t>ФИ аналогична форме отчетов и выписок по Счету депо в соответствии с Условиями.</w:t>
      </w:r>
    </w:p>
    <w:p w14:paraId="4E61BC41" w14:textId="2EF059F5" w:rsidR="00C36655" w:rsidRPr="00713397" w:rsidRDefault="00C36655" w:rsidP="004369E8">
      <w:pPr>
        <w:pStyle w:val="a6"/>
        <w:numPr>
          <w:ilvl w:val="0"/>
          <w:numId w:val="7"/>
        </w:numPr>
        <w:rPr>
          <w:rFonts w:ascii="Times New Roman" w:hAnsi="Times New Roman"/>
          <w:sz w:val="18"/>
          <w:szCs w:val="18"/>
        </w:rPr>
      </w:pPr>
      <w:r w:rsidRPr="00713397">
        <w:rPr>
          <w:rFonts w:ascii="Times New Roman" w:hAnsi="Times New Roman"/>
          <w:sz w:val="18"/>
          <w:szCs w:val="18"/>
        </w:rPr>
        <w:t>Депозитарий передает Депоненту информацию и документы, относящиеся к Н</w:t>
      </w:r>
      <w:r w:rsidR="000B4826" w:rsidRPr="00713397">
        <w:rPr>
          <w:rFonts w:ascii="Times New Roman" w:hAnsi="Times New Roman"/>
          <w:sz w:val="18"/>
          <w:szCs w:val="18"/>
        </w:rPr>
        <w:t>И</w:t>
      </w:r>
      <w:r w:rsidRPr="00713397">
        <w:rPr>
          <w:rFonts w:ascii="Times New Roman" w:hAnsi="Times New Roman"/>
          <w:sz w:val="18"/>
          <w:szCs w:val="18"/>
        </w:rPr>
        <w:t>ФИ, полученную</w:t>
      </w:r>
      <w:r w:rsidR="00E60746" w:rsidRPr="00713397">
        <w:rPr>
          <w:rFonts w:ascii="Times New Roman" w:hAnsi="Times New Roman"/>
          <w:sz w:val="18"/>
          <w:szCs w:val="18"/>
        </w:rPr>
        <w:t xml:space="preserve"> от эмитент</w:t>
      </w:r>
      <w:r w:rsidR="005A40A0" w:rsidRPr="00713397">
        <w:rPr>
          <w:rFonts w:ascii="Times New Roman" w:hAnsi="Times New Roman"/>
          <w:sz w:val="18"/>
          <w:szCs w:val="18"/>
        </w:rPr>
        <w:t>а</w:t>
      </w:r>
      <w:r w:rsidR="001359B3" w:rsidRPr="00713397">
        <w:rPr>
          <w:rFonts w:ascii="Times New Roman" w:hAnsi="Times New Roman"/>
          <w:sz w:val="18"/>
          <w:szCs w:val="18"/>
        </w:rPr>
        <w:t xml:space="preserve"> (</w:t>
      </w:r>
      <w:r w:rsidR="00046216" w:rsidRPr="00713397">
        <w:rPr>
          <w:rFonts w:ascii="Times New Roman" w:hAnsi="Times New Roman"/>
          <w:sz w:val="18"/>
          <w:szCs w:val="18"/>
        </w:rPr>
        <w:t>лиц</w:t>
      </w:r>
      <w:r w:rsidR="00456315" w:rsidRPr="00713397">
        <w:rPr>
          <w:rFonts w:ascii="Times New Roman" w:hAnsi="Times New Roman"/>
          <w:sz w:val="18"/>
          <w:szCs w:val="18"/>
        </w:rPr>
        <w:t>а</w:t>
      </w:r>
      <w:r w:rsidR="00046216" w:rsidRPr="00713397">
        <w:rPr>
          <w:rFonts w:ascii="Times New Roman" w:hAnsi="Times New Roman"/>
          <w:sz w:val="18"/>
          <w:szCs w:val="18"/>
        </w:rPr>
        <w:t xml:space="preserve"> обя</w:t>
      </w:r>
      <w:r w:rsidR="00456315" w:rsidRPr="00713397">
        <w:rPr>
          <w:rFonts w:ascii="Times New Roman" w:hAnsi="Times New Roman"/>
          <w:sz w:val="18"/>
          <w:szCs w:val="18"/>
        </w:rPr>
        <w:t>з</w:t>
      </w:r>
      <w:r w:rsidR="00046216" w:rsidRPr="00713397">
        <w:rPr>
          <w:rFonts w:ascii="Times New Roman" w:hAnsi="Times New Roman"/>
          <w:sz w:val="18"/>
          <w:szCs w:val="18"/>
        </w:rPr>
        <w:t>анно</w:t>
      </w:r>
      <w:r w:rsidR="00456315" w:rsidRPr="00713397">
        <w:rPr>
          <w:rFonts w:ascii="Times New Roman" w:hAnsi="Times New Roman"/>
          <w:sz w:val="18"/>
          <w:szCs w:val="18"/>
        </w:rPr>
        <w:t>го по</w:t>
      </w:r>
      <w:r w:rsidR="00046216" w:rsidRPr="00713397">
        <w:rPr>
          <w:rFonts w:ascii="Times New Roman" w:hAnsi="Times New Roman"/>
          <w:sz w:val="18"/>
          <w:szCs w:val="18"/>
        </w:rPr>
        <w:t xml:space="preserve"> </w:t>
      </w:r>
      <w:r w:rsidR="00456315" w:rsidRPr="00713397">
        <w:rPr>
          <w:rFonts w:ascii="Times New Roman" w:hAnsi="Times New Roman"/>
          <w:sz w:val="18"/>
          <w:szCs w:val="18"/>
        </w:rPr>
        <w:t>НИФИ</w:t>
      </w:r>
      <w:r w:rsidR="001359B3" w:rsidRPr="00713397">
        <w:rPr>
          <w:rFonts w:ascii="Times New Roman" w:hAnsi="Times New Roman"/>
          <w:sz w:val="18"/>
          <w:szCs w:val="18"/>
        </w:rPr>
        <w:t>)</w:t>
      </w:r>
      <w:r w:rsidR="00456315" w:rsidRPr="00713397">
        <w:rPr>
          <w:rFonts w:ascii="Times New Roman" w:hAnsi="Times New Roman"/>
          <w:sz w:val="18"/>
          <w:szCs w:val="18"/>
        </w:rPr>
        <w:t xml:space="preserve"> или</w:t>
      </w:r>
      <w:r w:rsidRPr="00713397">
        <w:rPr>
          <w:rFonts w:ascii="Times New Roman" w:hAnsi="Times New Roman"/>
          <w:sz w:val="18"/>
          <w:szCs w:val="18"/>
        </w:rPr>
        <w:t xml:space="preserve"> </w:t>
      </w:r>
      <w:r w:rsidR="004579D4" w:rsidRPr="00713397">
        <w:rPr>
          <w:rFonts w:ascii="Times New Roman" w:hAnsi="Times New Roman"/>
          <w:sz w:val="18"/>
          <w:szCs w:val="18"/>
        </w:rPr>
        <w:t>Р</w:t>
      </w:r>
      <w:r w:rsidR="00FF155A" w:rsidRPr="00713397">
        <w:rPr>
          <w:rFonts w:ascii="Times New Roman" w:hAnsi="Times New Roman"/>
          <w:sz w:val="18"/>
          <w:szCs w:val="18"/>
        </w:rPr>
        <w:t xml:space="preserve">асчетного </w:t>
      </w:r>
      <w:r w:rsidR="00F55B29" w:rsidRPr="00713397">
        <w:rPr>
          <w:rFonts w:ascii="Times New Roman" w:hAnsi="Times New Roman"/>
          <w:sz w:val="18"/>
          <w:szCs w:val="18"/>
        </w:rPr>
        <w:t>д</w:t>
      </w:r>
      <w:r w:rsidR="00E60746" w:rsidRPr="00713397">
        <w:rPr>
          <w:rFonts w:ascii="Times New Roman" w:hAnsi="Times New Roman"/>
          <w:sz w:val="18"/>
          <w:szCs w:val="18"/>
        </w:rPr>
        <w:t>епозитария</w:t>
      </w:r>
      <w:r w:rsidR="005A40A0" w:rsidRPr="00713397">
        <w:rPr>
          <w:rFonts w:ascii="Times New Roman" w:hAnsi="Times New Roman"/>
          <w:sz w:val="18"/>
          <w:szCs w:val="18"/>
        </w:rPr>
        <w:t xml:space="preserve"> </w:t>
      </w:r>
      <w:r w:rsidRPr="00713397">
        <w:rPr>
          <w:rFonts w:ascii="Times New Roman" w:hAnsi="Times New Roman"/>
          <w:sz w:val="18"/>
          <w:szCs w:val="18"/>
        </w:rPr>
        <w:t xml:space="preserve">в </w:t>
      </w:r>
      <w:r w:rsidR="00DF6C9D" w:rsidRPr="00713397">
        <w:rPr>
          <w:rFonts w:ascii="Times New Roman" w:hAnsi="Times New Roman"/>
          <w:sz w:val="18"/>
          <w:szCs w:val="18"/>
        </w:rPr>
        <w:t>сроки</w:t>
      </w:r>
      <w:r w:rsidR="004579D4" w:rsidRPr="00713397">
        <w:rPr>
          <w:rFonts w:ascii="Times New Roman" w:hAnsi="Times New Roman"/>
          <w:sz w:val="18"/>
          <w:szCs w:val="18"/>
        </w:rPr>
        <w:t xml:space="preserve"> и порядке в соответствии</w:t>
      </w:r>
      <w:r w:rsidR="00DF6C9D" w:rsidRPr="00713397">
        <w:rPr>
          <w:rFonts w:ascii="Times New Roman" w:hAnsi="Times New Roman"/>
          <w:sz w:val="18"/>
          <w:szCs w:val="18"/>
        </w:rPr>
        <w:t xml:space="preserve"> </w:t>
      </w:r>
      <w:r w:rsidR="004579D4" w:rsidRPr="00713397">
        <w:rPr>
          <w:rFonts w:ascii="Times New Roman" w:hAnsi="Times New Roman"/>
          <w:sz w:val="18"/>
          <w:szCs w:val="18"/>
        </w:rPr>
        <w:t xml:space="preserve">с </w:t>
      </w:r>
      <w:r w:rsidR="00DF6C9D" w:rsidRPr="00713397">
        <w:rPr>
          <w:rFonts w:ascii="Times New Roman" w:hAnsi="Times New Roman"/>
          <w:sz w:val="18"/>
          <w:szCs w:val="18"/>
        </w:rPr>
        <w:t>Условиями.</w:t>
      </w:r>
    </w:p>
    <w:p w14:paraId="167FDE49" w14:textId="46C5C505" w:rsidR="00814718" w:rsidRPr="00713397" w:rsidRDefault="00A30291" w:rsidP="004369E8">
      <w:pPr>
        <w:pStyle w:val="a6"/>
        <w:numPr>
          <w:ilvl w:val="0"/>
          <w:numId w:val="7"/>
        </w:numPr>
        <w:rPr>
          <w:rFonts w:ascii="Times New Roman" w:hAnsi="Times New Roman"/>
          <w:sz w:val="18"/>
          <w:szCs w:val="18"/>
        </w:rPr>
      </w:pPr>
      <w:r w:rsidRPr="00713397">
        <w:rPr>
          <w:rFonts w:ascii="Times New Roman" w:hAnsi="Times New Roman"/>
          <w:sz w:val="18"/>
          <w:szCs w:val="18"/>
        </w:rPr>
        <w:t xml:space="preserve">Оплата услуг Депозитария по </w:t>
      </w:r>
      <w:r w:rsidR="00F55B29" w:rsidRPr="00713397">
        <w:rPr>
          <w:rFonts w:ascii="Times New Roman" w:hAnsi="Times New Roman"/>
          <w:sz w:val="18"/>
          <w:szCs w:val="18"/>
        </w:rPr>
        <w:t xml:space="preserve">учету прав </w:t>
      </w:r>
      <w:r w:rsidR="004579D4" w:rsidRPr="00713397">
        <w:rPr>
          <w:rFonts w:ascii="Times New Roman" w:hAnsi="Times New Roman"/>
          <w:sz w:val="18"/>
          <w:szCs w:val="18"/>
        </w:rPr>
        <w:t>на НИФИ</w:t>
      </w:r>
      <w:r w:rsidR="00F55B29" w:rsidRPr="00713397">
        <w:rPr>
          <w:rFonts w:ascii="Times New Roman" w:hAnsi="Times New Roman"/>
          <w:sz w:val="18"/>
          <w:szCs w:val="18"/>
        </w:rPr>
        <w:t xml:space="preserve"> </w:t>
      </w:r>
      <w:r w:rsidRPr="00713397">
        <w:rPr>
          <w:rFonts w:ascii="Times New Roman" w:hAnsi="Times New Roman"/>
          <w:sz w:val="18"/>
          <w:szCs w:val="18"/>
        </w:rPr>
        <w:t>и возмещение понесенных Депозитарием расходов осуществляется в порядке</w:t>
      </w:r>
      <w:r w:rsidR="004579D4" w:rsidRPr="00713397">
        <w:rPr>
          <w:rFonts w:ascii="Times New Roman" w:hAnsi="Times New Roman"/>
          <w:sz w:val="18"/>
          <w:szCs w:val="18"/>
        </w:rPr>
        <w:t xml:space="preserve"> и сроки</w:t>
      </w:r>
      <w:r w:rsidRPr="00713397">
        <w:rPr>
          <w:rFonts w:ascii="Times New Roman" w:hAnsi="Times New Roman"/>
          <w:sz w:val="18"/>
          <w:szCs w:val="18"/>
        </w:rPr>
        <w:t>, установлен</w:t>
      </w:r>
      <w:r w:rsidR="004579D4" w:rsidRPr="00713397">
        <w:rPr>
          <w:rFonts w:ascii="Times New Roman" w:hAnsi="Times New Roman"/>
          <w:sz w:val="18"/>
          <w:szCs w:val="18"/>
        </w:rPr>
        <w:t>ые</w:t>
      </w:r>
      <w:r w:rsidRPr="00713397">
        <w:rPr>
          <w:rFonts w:ascii="Times New Roman" w:hAnsi="Times New Roman"/>
          <w:sz w:val="18"/>
          <w:szCs w:val="18"/>
        </w:rPr>
        <w:t xml:space="preserve"> Условиями в соответствии с Тарифами Депозитария</w:t>
      </w:r>
      <w:r w:rsidR="00EA31A5" w:rsidRPr="00713397">
        <w:rPr>
          <w:rFonts w:ascii="Times New Roman" w:hAnsi="Times New Roman"/>
          <w:sz w:val="18"/>
          <w:szCs w:val="18"/>
        </w:rPr>
        <w:t>,</w:t>
      </w:r>
      <w:r w:rsidR="004579D4" w:rsidRPr="00713397">
        <w:rPr>
          <w:rFonts w:ascii="Times New Roman" w:hAnsi="Times New Roman"/>
          <w:sz w:val="18"/>
          <w:szCs w:val="18"/>
        </w:rPr>
        <w:t xml:space="preserve"> аналогично оплате услуг и возмещению расходов за соответствующие депозитарные операции.</w:t>
      </w:r>
    </w:p>
    <w:p w14:paraId="29BC3C7F" w14:textId="7D955B79" w:rsidR="00814718" w:rsidRPr="00713397" w:rsidRDefault="00814718" w:rsidP="004369E8">
      <w:pPr>
        <w:pStyle w:val="a6"/>
        <w:numPr>
          <w:ilvl w:val="0"/>
          <w:numId w:val="7"/>
        </w:numPr>
        <w:rPr>
          <w:rFonts w:ascii="Times New Roman" w:hAnsi="Times New Roman"/>
          <w:sz w:val="18"/>
          <w:szCs w:val="18"/>
        </w:rPr>
      </w:pPr>
      <w:r w:rsidRPr="00713397">
        <w:rPr>
          <w:rFonts w:ascii="Times New Roman" w:hAnsi="Times New Roman"/>
          <w:sz w:val="18"/>
          <w:szCs w:val="18"/>
        </w:rPr>
        <w:t>Депозитарий блокирует Н</w:t>
      </w:r>
      <w:r w:rsidR="000B4826" w:rsidRPr="00713397">
        <w:rPr>
          <w:rFonts w:ascii="Times New Roman" w:hAnsi="Times New Roman"/>
          <w:sz w:val="18"/>
          <w:szCs w:val="18"/>
        </w:rPr>
        <w:t>И</w:t>
      </w:r>
      <w:r w:rsidRPr="00713397">
        <w:rPr>
          <w:rFonts w:ascii="Times New Roman" w:hAnsi="Times New Roman"/>
          <w:sz w:val="18"/>
          <w:szCs w:val="18"/>
        </w:rPr>
        <w:t>ФИ на Счете Н</w:t>
      </w:r>
      <w:r w:rsidR="000B4826" w:rsidRPr="00713397">
        <w:rPr>
          <w:rFonts w:ascii="Times New Roman" w:hAnsi="Times New Roman"/>
          <w:sz w:val="18"/>
          <w:szCs w:val="18"/>
        </w:rPr>
        <w:t>И</w:t>
      </w:r>
      <w:r w:rsidRPr="00713397">
        <w:rPr>
          <w:rFonts w:ascii="Times New Roman" w:hAnsi="Times New Roman"/>
          <w:sz w:val="18"/>
          <w:szCs w:val="18"/>
        </w:rPr>
        <w:t>ФИ в случаях, предусмотренных законодательством Россий</w:t>
      </w:r>
      <w:r w:rsidR="002F11DD" w:rsidRPr="00713397">
        <w:rPr>
          <w:rFonts w:ascii="Times New Roman" w:hAnsi="Times New Roman"/>
          <w:sz w:val="18"/>
          <w:szCs w:val="18"/>
        </w:rPr>
        <w:t>ской Федерации</w:t>
      </w:r>
      <w:r w:rsidRPr="00713397">
        <w:rPr>
          <w:rFonts w:ascii="Times New Roman" w:hAnsi="Times New Roman"/>
          <w:sz w:val="18"/>
          <w:szCs w:val="18"/>
        </w:rPr>
        <w:t>. Депозитарий не несет ответственности за любые</w:t>
      </w:r>
      <w:r w:rsidR="00CC0E17" w:rsidRPr="00713397">
        <w:rPr>
          <w:rFonts w:ascii="Times New Roman" w:hAnsi="Times New Roman"/>
          <w:sz w:val="18"/>
          <w:szCs w:val="18"/>
        </w:rPr>
        <w:t xml:space="preserve"> убытки или потери, понесенные Депонентом</w:t>
      </w:r>
      <w:r w:rsidRPr="00713397">
        <w:rPr>
          <w:rFonts w:ascii="Times New Roman" w:hAnsi="Times New Roman"/>
          <w:sz w:val="18"/>
          <w:szCs w:val="18"/>
        </w:rPr>
        <w:t xml:space="preserve">, в результате неисполнения операций по поручению </w:t>
      </w:r>
      <w:r w:rsidR="00CC0E17" w:rsidRPr="00713397">
        <w:rPr>
          <w:rFonts w:ascii="Times New Roman" w:hAnsi="Times New Roman"/>
          <w:sz w:val="18"/>
          <w:szCs w:val="18"/>
        </w:rPr>
        <w:t>Депонента</w:t>
      </w:r>
      <w:r w:rsidRPr="00713397">
        <w:rPr>
          <w:rFonts w:ascii="Times New Roman" w:hAnsi="Times New Roman"/>
          <w:sz w:val="18"/>
          <w:szCs w:val="18"/>
        </w:rPr>
        <w:t xml:space="preserve"> из-за блокирования </w:t>
      </w:r>
      <w:r w:rsidR="00CC0E17" w:rsidRPr="00713397">
        <w:rPr>
          <w:rFonts w:ascii="Times New Roman" w:hAnsi="Times New Roman"/>
          <w:sz w:val="18"/>
          <w:szCs w:val="18"/>
        </w:rPr>
        <w:t>Счета Н</w:t>
      </w:r>
      <w:r w:rsidR="000B4826" w:rsidRPr="00713397">
        <w:rPr>
          <w:rFonts w:ascii="Times New Roman" w:hAnsi="Times New Roman"/>
          <w:sz w:val="18"/>
          <w:szCs w:val="18"/>
        </w:rPr>
        <w:t>И</w:t>
      </w:r>
      <w:r w:rsidR="00CC0E17" w:rsidRPr="00713397">
        <w:rPr>
          <w:rFonts w:ascii="Times New Roman" w:hAnsi="Times New Roman"/>
          <w:sz w:val="18"/>
          <w:szCs w:val="18"/>
        </w:rPr>
        <w:t>ФИ</w:t>
      </w:r>
      <w:r w:rsidRPr="00713397">
        <w:rPr>
          <w:rFonts w:ascii="Times New Roman" w:hAnsi="Times New Roman"/>
          <w:sz w:val="18"/>
          <w:szCs w:val="18"/>
        </w:rPr>
        <w:t>.</w:t>
      </w:r>
    </w:p>
    <w:sectPr w:rsidR="00814718" w:rsidRPr="00713397" w:rsidSect="00020B63">
      <w:type w:val="continuous"/>
      <w:pgSz w:w="11905" w:h="16837"/>
      <w:pgMar w:top="1134" w:right="912" w:bottom="1276" w:left="1418" w:header="720" w:footer="612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195A95" w14:textId="77777777" w:rsidR="002D58E6" w:rsidRDefault="002D58E6" w:rsidP="008E2DE8">
      <w:r>
        <w:separator/>
      </w:r>
    </w:p>
  </w:endnote>
  <w:endnote w:type="continuationSeparator" w:id="0">
    <w:p w14:paraId="5DB568BA" w14:textId="77777777" w:rsidR="002D58E6" w:rsidRDefault="002D58E6" w:rsidP="008E2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51B20A" w14:textId="77777777" w:rsidR="002D58E6" w:rsidRDefault="002D58E6" w:rsidP="008E2DE8">
      <w:r>
        <w:separator/>
      </w:r>
    </w:p>
  </w:footnote>
  <w:footnote w:type="continuationSeparator" w:id="0">
    <w:p w14:paraId="66C145A8" w14:textId="77777777" w:rsidR="002D58E6" w:rsidRDefault="002D58E6" w:rsidP="008E2D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C2AED"/>
    <w:multiLevelType w:val="hybridMultilevel"/>
    <w:tmpl w:val="EAF0B028"/>
    <w:lvl w:ilvl="0" w:tplc="F8CC4D52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1" w15:restartNumberingAfterBreak="0">
    <w:nsid w:val="0FFD1DA7"/>
    <w:multiLevelType w:val="multilevel"/>
    <w:tmpl w:val="9B767F9A"/>
    <w:lvl w:ilvl="0">
      <w:start w:val="1"/>
      <w:numFmt w:val="decimal"/>
      <w:pStyle w:val="SRG"/>
      <w:lvlText w:val="%1."/>
      <w:lvlJc w:val="left"/>
      <w:pPr>
        <w:ind w:left="360" w:hanging="360"/>
      </w:pPr>
    </w:lvl>
    <w:lvl w:ilvl="1">
      <w:start w:val="1"/>
      <w:numFmt w:val="decimal"/>
      <w:pStyle w:val="SRG1"/>
      <w:lvlText w:val="%1.%2."/>
      <w:lvlJc w:val="left"/>
      <w:pPr>
        <w:ind w:left="792" w:hanging="432"/>
      </w:pPr>
    </w:lvl>
    <w:lvl w:ilvl="2">
      <w:start w:val="1"/>
      <w:numFmt w:val="decimal"/>
      <w:pStyle w:val="SRG2"/>
      <w:lvlText w:val="%1.%2.%3."/>
      <w:lvlJc w:val="left"/>
      <w:pPr>
        <w:ind w:left="107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0D61F15"/>
    <w:multiLevelType w:val="hybridMultilevel"/>
    <w:tmpl w:val="612E78D4"/>
    <w:lvl w:ilvl="0" w:tplc="0419000B">
      <w:start w:val="1"/>
      <w:numFmt w:val="bullet"/>
      <w:lvlText w:val=""/>
      <w:lvlJc w:val="left"/>
      <w:pPr>
        <w:ind w:left="22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3" w15:restartNumberingAfterBreak="0">
    <w:nsid w:val="38BD5C06"/>
    <w:multiLevelType w:val="hybridMultilevel"/>
    <w:tmpl w:val="501E04BE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4" w15:restartNumberingAfterBreak="0">
    <w:nsid w:val="47D32872"/>
    <w:multiLevelType w:val="hybridMultilevel"/>
    <w:tmpl w:val="83CCC9B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1637C2E"/>
    <w:multiLevelType w:val="hybridMultilevel"/>
    <w:tmpl w:val="9500A61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494440C"/>
    <w:multiLevelType w:val="singleLevel"/>
    <w:tmpl w:val="F3685EB8"/>
    <w:lvl w:ilvl="0">
      <w:start w:val="1"/>
      <w:numFmt w:val="decimal"/>
      <w:lvlText w:val="2.%1."/>
      <w:lvlJc w:val="left"/>
      <w:pPr>
        <w:tabs>
          <w:tab w:val="num" w:pos="717"/>
        </w:tabs>
        <w:ind w:left="717" w:hanging="360"/>
      </w:pPr>
      <w:rPr>
        <w:rFonts w:ascii="Verdana" w:hAnsi="Verdana" w:hint="default"/>
        <w:b w:val="0"/>
        <w:i w:val="0"/>
        <w:strike w:val="0"/>
        <w:dstrike w:val="0"/>
        <w:sz w:val="20"/>
        <w:szCs w:val="20"/>
      </w:rPr>
    </w:lvl>
  </w:abstractNum>
  <w:abstractNum w:abstractNumId="7" w15:restartNumberingAfterBreak="0">
    <w:nsid w:val="6A755B9C"/>
    <w:multiLevelType w:val="hybridMultilevel"/>
    <w:tmpl w:val="F84623E8"/>
    <w:lvl w:ilvl="0" w:tplc="F8CC4D52">
      <w:start w:val="1"/>
      <w:numFmt w:val="bullet"/>
      <w:lvlText w:val=""/>
      <w:lvlJc w:val="left"/>
      <w:pPr>
        <w:tabs>
          <w:tab w:val="num" w:pos="2263"/>
        </w:tabs>
        <w:ind w:left="2263" w:hanging="278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6A894F3E"/>
    <w:multiLevelType w:val="singleLevel"/>
    <w:tmpl w:val="FFAC195C"/>
    <w:lvl w:ilvl="0">
      <w:start w:val="1"/>
      <w:numFmt w:val="decimal"/>
      <w:lvlText w:val="3.1.%1."/>
      <w:lvlJc w:val="left"/>
      <w:pPr>
        <w:tabs>
          <w:tab w:val="num" w:pos="1077"/>
        </w:tabs>
        <w:ind w:left="717" w:hanging="360"/>
      </w:pPr>
      <w:rPr>
        <w:rFonts w:ascii="Verdana" w:hAnsi="Verdana" w:hint="default"/>
        <w:b w:val="0"/>
        <w:i w:val="0"/>
        <w:strike w:val="0"/>
        <w:dstrike w:val="0"/>
        <w:sz w:val="20"/>
        <w:szCs w:val="20"/>
      </w:rPr>
    </w:lvl>
  </w:abstractNum>
  <w:abstractNum w:abstractNumId="9" w15:restartNumberingAfterBreak="0">
    <w:nsid w:val="6F5A2272"/>
    <w:multiLevelType w:val="hybridMultilevel"/>
    <w:tmpl w:val="6CA8C8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9"/>
  </w:num>
  <w:num w:numId="8">
    <w:abstractNumId w:val="3"/>
  </w:num>
  <w:num w:numId="9">
    <w:abstractNumId w:val="6"/>
  </w:num>
  <w:num w:numId="10">
    <w:abstractNumId w:val="7"/>
  </w:num>
  <w:num w:numId="11">
    <w:abstractNumId w:val="2"/>
  </w:num>
  <w:num w:numId="12">
    <w:abstractNumId w:val="8"/>
  </w:num>
  <w:num w:numId="13">
    <w:abstractNumId w:val="4"/>
  </w:num>
  <w:num w:numId="14">
    <w:abstractNumId w:val="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activeWritingStyle w:appName="MSWord" w:lang="ru-RU" w:vendorID="64" w:dllVersion="6" w:nlCheck="1" w:checkStyle="0"/>
  <w:activeWritingStyle w:appName="MSWord" w:lang="ru-RU" w:vendorID="64" w:dllVersion="4096" w:nlCheck="1" w:checkStyle="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80C"/>
    <w:rsid w:val="00011143"/>
    <w:rsid w:val="00020B63"/>
    <w:rsid w:val="000324EB"/>
    <w:rsid w:val="00046216"/>
    <w:rsid w:val="000B1C91"/>
    <w:rsid w:val="000B21D1"/>
    <w:rsid w:val="000B4826"/>
    <w:rsid w:val="000B7F80"/>
    <w:rsid w:val="00107499"/>
    <w:rsid w:val="00112A7D"/>
    <w:rsid w:val="00123F69"/>
    <w:rsid w:val="001359B3"/>
    <w:rsid w:val="00162DFD"/>
    <w:rsid w:val="001931F3"/>
    <w:rsid w:val="001C291E"/>
    <w:rsid w:val="001E79D8"/>
    <w:rsid w:val="00275A9E"/>
    <w:rsid w:val="00285BF7"/>
    <w:rsid w:val="002D3D2F"/>
    <w:rsid w:val="002D58E6"/>
    <w:rsid w:val="002E1CDC"/>
    <w:rsid w:val="002F11DD"/>
    <w:rsid w:val="00316981"/>
    <w:rsid w:val="00384F76"/>
    <w:rsid w:val="003A0C89"/>
    <w:rsid w:val="003A36FF"/>
    <w:rsid w:val="003C0CFC"/>
    <w:rsid w:val="003C52E7"/>
    <w:rsid w:val="003D377D"/>
    <w:rsid w:val="003E56BD"/>
    <w:rsid w:val="003F07AB"/>
    <w:rsid w:val="00401D17"/>
    <w:rsid w:val="0040444D"/>
    <w:rsid w:val="004369E8"/>
    <w:rsid w:val="00456315"/>
    <w:rsid w:val="004579D4"/>
    <w:rsid w:val="00460700"/>
    <w:rsid w:val="0046294E"/>
    <w:rsid w:val="00463D86"/>
    <w:rsid w:val="00464184"/>
    <w:rsid w:val="00483D04"/>
    <w:rsid w:val="004916F4"/>
    <w:rsid w:val="004C6601"/>
    <w:rsid w:val="004C7408"/>
    <w:rsid w:val="0056080C"/>
    <w:rsid w:val="00590AE2"/>
    <w:rsid w:val="005A0601"/>
    <w:rsid w:val="005A101B"/>
    <w:rsid w:val="005A40A0"/>
    <w:rsid w:val="00607B13"/>
    <w:rsid w:val="00641989"/>
    <w:rsid w:val="00646C2D"/>
    <w:rsid w:val="0067043F"/>
    <w:rsid w:val="00671427"/>
    <w:rsid w:val="006B5CCE"/>
    <w:rsid w:val="00710E62"/>
    <w:rsid w:val="00713397"/>
    <w:rsid w:val="00756EF7"/>
    <w:rsid w:val="00793E9D"/>
    <w:rsid w:val="007A7A49"/>
    <w:rsid w:val="007B7884"/>
    <w:rsid w:val="007D7517"/>
    <w:rsid w:val="008062BC"/>
    <w:rsid w:val="00814718"/>
    <w:rsid w:val="00836DC1"/>
    <w:rsid w:val="008527D5"/>
    <w:rsid w:val="00855EEB"/>
    <w:rsid w:val="0086037C"/>
    <w:rsid w:val="00884E2D"/>
    <w:rsid w:val="008A6966"/>
    <w:rsid w:val="008B2181"/>
    <w:rsid w:val="008D0742"/>
    <w:rsid w:val="008E2DE8"/>
    <w:rsid w:val="008F3B9F"/>
    <w:rsid w:val="009275AD"/>
    <w:rsid w:val="00981DEC"/>
    <w:rsid w:val="00985C72"/>
    <w:rsid w:val="009D2833"/>
    <w:rsid w:val="009D3778"/>
    <w:rsid w:val="009F39A7"/>
    <w:rsid w:val="00A02F01"/>
    <w:rsid w:val="00A21322"/>
    <w:rsid w:val="00A30291"/>
    <w:rsid w:val="00A4113A"/>
    <w:rsid w:val="00A41734"/>
    <w:rsid w:val="00A451EE"/>
    <w:rsid w:val="00A7059E"/>
    <w:rsid w:val="00A72714"/>
    <w:rsid w:val="00A91CD3"/>
    <w:rsid w:val="00AA0125"/>
    <w:rsid w:val="00AB42F1"/>
    <w:rsid w:val="00B113BE"/>
    <w:rsid w:val="00B21B73"/>
    <w:rsid w:val="00B511B0"/>
    <w:rsid w:val="00B6205E"/>
    <w:rsid w:val="00B8698C"/>
    <w:rsid w:val="00BA06C5"/>
    <w:rsid w:val="00BE53E5"/>
    <w:rsid w:val="00C36655"/>
    <w:rsid w:val="00C43875"/>
    <w:rsid w:val="00C53B66"/>
    <w:rsid w:val="00C543AA"/>
    <w:rsid w:val="00C546A8"/>
    <w:rsid w:val="00C565A5"/>
    <w:rsid w:val="00C77225"/>
    <w:rsid w:val="00CB0600"/>
    <w:rsid w:val="00CC0E17"/>
    <w:rsid w:val="00CD0281"/>
    <w:rsid w:val="00CD79F2"/>
    <w:rsid w:val="00CF0CAE"/>
    <w:rsid w:val="00D02B67"/>
    <w:rsid w:val="00D05365"/>
    <w:rsid w:val="00D52DD8"/>
    <w:rsid w:val="00D66A10"/>
    <w:rsid w:val="00D703B6"/>
    <w:rsid w:val="00DB2793"/>
    <w:rsid w:val="00DB32A3"/>
    <w:rsid w:val="00DF0B4B"/>
    <w:rsid w:val="00DF6C9D"/>
    <w:rsid w:val="00E02319"/>
    <w:rsid w:val="00E11D6E"/>
    <w:rsid w:val="00E33DBF"/>
    <w:rsid w:val="00E60746"/>
    <w:rsid w:val="00E7509F"/>
    <w:rsid w:val="00EA31A5"/>
    <w:rsid w:val="00EA52FF"/>
    <w:rsid w:val="00EB3349"/>
    <w:rsid w:val="00ED6428"/>
    <w:rsid w:val="00ED7103"/>
    <w:rsid w:val="00EE371C"/>
    <w:rsid w:val="00F34D86"/>
    <w:rsid w:val="00F55B29"/>
    <w:rsid w:val="00F57DB5"/>
    <w:rsid w:val="00F740F6"/>
    <w:rsid w:val="00F85363"/>
    <w:rsid w:val="00FF1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C10EC3"/>
  <w15:chartTrackingRefBased/>
  <w15:docId w15:val="{0434AFBC-3ED3-4221-9800-81A7D0843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F3B9F"/>
  </w:style>
  <w:style w:type="paragraph" w:styleId="1">
    <w:name w:val="heading 1"/>
    <w:basedOn w:val="a"/>
    <w:next w:val="a"/>
    <w:link w:val="10"/>
    <w:qFormat/>
    <w:rsid w:val="008F3B9F"/>
    <w:pPr>
      <w:keepNext/>
      <w:outlineLvl w:val="0"/>
    </w:pPr>
    <w:rPr>
      <w:b/>
      <w:i/>
      <w:iCs/>
      <w:sz w:val="24"/>
    </w:rPr>
  </w:style>
  <w:style w:type="paragraph" w:styleId="3">
    <w:name w:val="heading 3"/>
    <w:basedOn w:val="a"/>
    <w:next w:val="a"/>
    <w:link w:val="30"/>
    <w:qFormat/>
    <w:rsid w:val="008F3B9F"/>
    <w:pPr>
      <w:keepNext/>
      <w:outlineLvl w:val="2"/>
    </w:pPr>
    <w:rPr>
      <w:rFonts w:ascii="Arial" w:hAnsi="Arial"/>
      <w:i/>
      <w:iCs/>
      <w:sz w:val="24"/>
    </w:rPr>
  </w:style>
  <w:style w:type="paragraph" w:styleId="4">
    <w:name w:val="heading 4"/>
    <w:basedOn w:val="a"/>
    <w:next w:val="a"/>
    <w:link w:val="40"/>
    <w:qFormat/>
    <w:rsid w:val="008F3B9F"/>
    <w:pPr>
      <w:keepNext/>
      <w:spacing w:before="120"/>
      <w:ind w:left="992"/>
      <w:outlineLvl w:val="3"/>
    </w:pPr>
    <w:rPr>
      <w:b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RG2">
    <w:name w:val="SRG ДогТекстРазд2"/>
    <w:basedOn w:val="a"/>
    <w:qFormat/>
    <w:rsid w:val="008F3B9F"/>
    <w:pPr>
      <w:numPr>
        <w:ilvl w:val="2"/>
        <w:numId w:val="6"/>
      </w:numPr>
    </w:pPr>
    <w:rPr>
      <w:rFonts w:eastAsia="Calibri"/>
      <w:bCs/>
      <w:i/>
      <w:iCs/>
      <w:sz w:val="24"/>
      <w:szCs w:val="22"/>
    </w:rPr>
  </w:style>
  <w:style w:type="paragraph" w:customStyle="1" w:styleId="SRG">
    <w:name w:val="SRG ДогЗагРазд"/>
    <w:basedOn w:val="a"/>
    <w:qFormat/>
    <w:rsid w:val="008F3B9F"/>
    <w:pPr>
      <w:keepNext/>
      <w:numPr>
        <w:numId w:val="6"/>
      </w:numPr>
      <w:spacing w:before="240" w:after="240" w:line="360" w:lineRule="auto"/>
      <w:jc w:val="center"/>
    </w:pPr>
    <w:rPr>
      <w:rFonts w:eastAsia="Calibri"/>
      <w:b/>
      <w:i/>
      <w:iCs/>
      <w:sz w:val="24"/>
      <w:szCs w:val="22"/>
    </w:rPr>
  </w:style>
  <w:style w:type="paragraph" w:customStyle="1" w:styleId="SRG1">
    <w:name w:val="SRG ДогТекстРазд1"/>
    <w:basedOn w:val="a"/>
    <w:qFormat/>
    <w:rsid w:val="008F3B9F"/>
    <w:pPr>
      <w:numPr>
        <w:ilvl w:val="1"/>
        <w:numId w:val="6"/>
      </w:numPr>
    </w:pPr>
    <w:rPr>
      <w:rFonts w:eastAsia="Calibri"/>
      <w:i/>
      <w:iCs/>
      <w:sz w:val="24"/>
      <w:szCs w:val="22"/>
    </w:rPr>
  </w:style>
  <w:style w:type="character" w:customStyle="1" w:styleId="-9">
    <w:name w:val="Табл-9"/>
    <w:uiPriority w:val="1"/>
    <w:qFormat/>
    <w:rsid w:val="008F3B9F"/>
    <w:rPr>
      <w:rFonts w:ascii="Times New Roman" w:hAnsi="Times New Roman"/>
      <w:sz w:val="18"/>
      <w:lang w:val="ru-RU" w:eastAsia="x-none"/>
    </w:rPr>
  </w:style>
  <w:style w:type="paragraph" w:customStyle="1" w:styleId="SRG16">
    <w:name w:val="SRG ЗаголовокИсполнительноеРезюме16"/>
    <w:basedOn w:val="a"/>
    <w:qFormat/>
    <w:rsid w:val="008F3B9F"/>
    <w:pPr>
      <w:spacing w:before="120"/>
      <w:jc w:val="center"/>
    </w:pPr>
    <w:rPr>
      <w:rFonts w:eastAsia="Calibri"/>
      <w:b/>
      <w:i/>
      <w:iCs/>
      <w:sz w:val="32"/>
      <w:szCs w:val="24"/>
    </w:rPr>
  </w:style>
  <w:style w:type="paragraph" w:customStyle="1" w:styleId="SRG0">
    <w:name w:val="SRG ДогОснТекст"/>
    <w:basedOn w:val="a"/>
    <w:qFormat/>
    <w:rsid w:val="008F3B9F"/>
    <w:rPr>
      <w:rFonts w:eastAsia="Calibri"/>
      <w:i/>
      <w:iCs/>
      <w:sz w:val="24"/>
      <w:szCs w:val="22"/>
    </w:rPr>
  </w:style>
  <w:style w:type="character" w:customStyle="1" w:styleId="10">
    <w:name w:val="Заголовок 1 Знак"/>
    <w:basedOn w:val="a0"/>
    <w:link w:val="1"/>
    <w:rsid w:val="008F3B9F"/>
    <w:rPr>
      <w:b/>
      <w:i/>
      <w:iCs/>
      <w:sz w:val="24"/>
    </w:rPr>
  </w:style>
  <w:style w:type="character" w:customStyle="1" w:styleId="30">
    <w:name w:val="Заголовок 3 Знак"/>
    <w:basedOn w:val="a0"/>
    <w:link w:val="3"/>
    <w:rsid w:val="008F3B9F"/>
    <w:rPr>
      <w:rFonts w:ascii="Arial" w:hAnsi="Arial"/>
      <w:i/>
      <w:iCs/>
      <w:sz w:val="24"/>
    </w:rPr>
  </w:style>
  <w:style w:type="character" w:customStyle="1" w:styleId="40">
    <w:name w:val="Заголовок 4 Знак"/>
    <w:basedOn w:val="a0"/>
    <w:link w:val="4"/>
    <w:rsid w:val="008F3B9F"/>
    <w:rPr>
      <w:b/>
      <w:i/>
      <w:iCs/>
    </w:rPr>
  </w:style>
  <w:style w:type="paragraph" w:styleId="a3">
    <w:name w:val="caption"/>
    <w:basedOn w:val="a"/>
    <w:next w:val="a"/>
    <w:qFormat/>
    <w:rsid w:val="008F3B9F"/>
    <w:rPr>
      <w:b/>
      <w:bCs/>
      <w:i/>
      <w:iCs/>
    </w:rPr>
  </w:style>
  <w:style w:type="paragraph" w:styleId="a4">
    <w:name w:val="Title"/>
    <w:basedOn w:val="a"/>
    <w:link w:val="a5"/>
    <w:qFormat/>
    <w:rsid w:val="008F3B9F"/>
    <w:pPr>
      <w:jc w:val="center"/>
    </w:pPr>
    <w:rPr>
      <w:sz w:val="24"/>
      <w:szCs w:val="24"/>
    </w:rPr>
  </w:style>
  <w:style w:type="character" w:customStyle="1" w:styleId="a5">
    <w:name w:val="Заголовок Знак"/>
    <w:link w:val="a4"/>
    <w:rsid w:val="008F3B9F"/>
    <w:rPr>
      <w:sz w:val="24"/>
      <w:szCs w:val="24"/>
    </w:rPr>
  </w:style>
  <w:style w:type="paragraph" w:styleId="a6">
    <w:name w:val="List Paragraph"/>
    <w:basedOn w:val="a"/>
    <w:link w:val="a7"/>
    <w:uiPriority w:val="34"/>
    <w:qFormat/>
    <w:rsid w:val="008F3B9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a7">
    <w:name w:val="Абзац списка Знак"/>
    <w:basedOn w:val="a0"/>
    <w:link w:val="a6"/>
    <w:uiPriority w:val="34"/>
    <w:locked/>
    <w:rsid w:val="008F3B9F"/>
    <w:rPr>
      <w:rFonts w:ascii="Calibri" w:eastAsia="Calibri" w:hAnsi="Calibri"/>
      <w:sz w:val="22"/>
      <w:szCs w:val="22"/>
    </w:rPr>
  </w:style>
  <w:style w:type="paragraph" w:styleId="2">
    <w:name w:val="Body Text Indent 2"/>
    <w:basedOn w:val="a"/>
    <w:link w:val="20"/>
    <w:rsid w:val="000B7F80"/>
    <w:pPr>
      <w:spacing w:line="240" w:lineRule="exact"/>
      <w:ind w:right="480" w:firstLine="800"/>
    </w:pPr>
    <w:rPr>
      <w:rFonts w:ascii="Arial" w:hAnsi="Arial"/>
      <w:snapToGrid w:val="0"/>
      <w:sz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B7F80"/>
    <w:rPr>
      <w:rFonts w:ascii="Arial" w:hAnsi="Arial"/>
      <w:snapToGrid w:val="0"/>
      <w:sz w:val="24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9D2833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9D2833"/>
  </w:style>
  <w:style w:type="character" w:styleId="aa">
    <w:name w:val="annotation reference"/>
    <w:basedOn w:val="a0"/>
    <w:uiPriority w:val="99"/>
    <w:semiHidden/>
    <w:unhideWhenUsed/>
    <w:rsid w:val="004369E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369E8"/>
  </w:style>
  <w:style w:type="character" w:customStyle="1" w:styleId="ac">
    <w:name w:val="Текст примечания Знак"/>
    <w:basedOn w:val="a0"/>
    <w:link w:val="ab"/>
    <w:uiPriority w:val="99"/>
    <w:semiHidden/>
    <w:rsid w:val="004369E8"/>
  </w:style>
  <w:style w:type="paragraph" w:styleId="ad">
    <w:name w:val="annotation subject"/>
    <w:basedOn w:val="ab"/>
    <w:next w:val="ab"/>
    <w:link w:val="ae"/>
    <w:uiPriority w:val="99"/>
    <w:semiHidden/>
    <w:unhideWhenUsed/>
    <w:rsid w:val="004369E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369E8"/>
    <w:rPr>
      <w:b/>
      <w:bCs/>
    </w:rPr>
  </w:style>
  <w:style w:type="paragraph" w:styleId="af">
    <w:name w:val="Revision"/>
    <w:hidden/>
    <w:uiPriority w:val="99"/>
    <w:semiHidden/>
    <w:rsid w:val="004369E8"/>
  </w:style>
  <w:style w:type="paragraph" w:styleId="af0">
    <w:name w:val="Balloon Text"/>
    <w:basedOn w:val="a"/>
    <w:link w:val="af1"/>
    <w:uiPriority w:val="99"/>
    <w:semiHidden/>
    <w:unhideWhenUsed/>
    <w:rsid w:val="004369E8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4369E8"/>
    <w:rPr>
      <w:rFonts w:ascii="Segoe UI" w:hAnsi="Segoe UI" w:cs="Segoe UI"/>
      <w:sz w:val="18"/>
      <w:szCs w:val="18"/>
    </w:rPr>
  </w:style>
  <w:style w:type="paragraph" w:styleId="af2">
    <w:name w:val="header"/>
    <w:basedOn w:val="a"/>
    <w:link w:val="af3"/>
    <w:unhideWhenUsed/>
    <w:rsid w:val="008E2DE8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rsid w:val="008E2DE8"/>
  </w:style>
  <w:style w:type="paragraph" w:styleId="af4">
    <w:name w:val="footer"/>
    <w:basedOn w:val="a"/>
    <w:link w:val="af5"/>
    <w:uiPriority w:val="99"/>
    <w:unhideWhenUsed/>
    <w:rsid w:val="008E2DE8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8E2DE8"/>
  </w:style>
  <w:style w:type="table" w:styleId="af6">
    <w:name w:val="Table Grid"/>
    <w:basedOn w:val="a1"/>
    <w:uiPriority w:val="39"/>
    <w:rsid w:val="00D02B67"/>
    <w:pPr>
      <w:jc w:val="left"/>
    </w:pPr>
    <w:rPr>
      <w:rFonts w:asciiTheme="minorHAnsi" w:eastAsiaTheme="minorHAnsi" w:hAnsiTheme="minorHAnsi" w:cstheme="minorBidi"/>
      <w:sz w:val="22"/>
      <w:szCs w:val="22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97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7AD341-D3AF-4D89-9C53-A0A558735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985</Words>
  <Characters>5618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User</cp:lastModifiedBy>
  <cp:revision>2</cp:revision>
  <dcterms:created xsi:type="dcterms:W3CDTF">2022-11-11T14:30:00Z</dcterms:created>
  <dcterms:modified xsi:type="dcterms:W3CDTF">2023-08-16T10:26:00Z</dcterms:modified>
</cp:coreProperties>
</file>